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5293B" w14:textId="77777777" w:rsidR="00A45729" w:rsidRPr="005A0A55" w:rsidRDefault="00A45729" w:rsidP="00A45729">
      <w:pPr>
        <w:pStyle w:val="Heading2"/>
        <w:rPr>
          <w:rFonts w:ascii="Calibri" w:hAnsi="Calibri" w:cs="Calibri"/>
          <w:sz w:val="22"/>
          <w:szCs w:val="22"/>
        </w:rPr>
      </w:pPr>
      <w:bookmarkStart w:id="0" w:name="_GoBack"/>
      <w:bookmarkEnd w:id="0"/>
      <w:r>
        <w:t xml:space="preserve">19 </w:t>
      </w:r>
      <w:bookmarkStart w:id="1" w:name="_Toc31637553"/>
      <w:r w:rsidRPr="005A0A55">
        <w:rPr>
          <w:rFonts w:ascii="Calibri" w:hAnsi="Calibri" w:cs="Calibri"/>
          <w:sz w:val="22"/>
          <w:szCs w:val="22"/>
        </w:rPr>
        <w:t>Access application decision notice</w:t>
      </w:r>
      <w:bookmarkEnd w:id="1"/>
    </w:p>
    <w:p w14:paraId="471BB225" w14:textId="77777777" w:rsidR="00A45729" w:rsidRPr="00F82756" w:rsidRDefault="00A45729" w:rsidP="00A45729">
      <w:pPr>
        <w:rPr>
          <w:rFonts w:cs="Calibri"/>
          <w:highlight w:val="yellow"/>
        </w:rPr>
      </w:pPr>
      <w:r w:rsidRPr="00F82756">
        <w:rPr>
          <w:rFonts w:cs="Calibri"/>
          <w:highlight w:val="yellow"/>
        </w:rPr>
        <w:t>[Date]</w:t>
      </w:r>
    </w:p>
    <w:p w14:paraId="0C8E1D12" w14:textId="77777777" w:rsidR="00A45729" w:rsidRPr="00F82756" w:rsidRDefault="00A45729" w:rsidP="00A45729">
      <w:pPr>
        <w:rPr>
          <w:rFonts w:cs="Calibri"/>
        </w:rPr>
      </w:pPr>
      <w:r w:rsidRPr="00F82756">
        <w:rPr>
          <w:rFonts w:cs="Calibri"/>
        </w:rPr>
        <w:t xml:space="preserve">Our reference: </w:t>
      </w:r>
      <w:r w:rsidRPr="00F82756">
        <w:rPr>
          <w:rFonts w:cs="Calibri"/>
          <w:highlight w:val="yellow"/>
        </w:rPr>
        <w:t>[agency reference]</w:t>
      </w:r>
    </w:p>
    <w:p w14:paraId="42FDF708" w14:textId="77777777" w:rsidR="00A45729" w:rsidRPr="00F82756" w:rsidRDefault="00A45729" w:rsidP="00A45729">
      <w:pPr>
        <w:rPr>
          <w:rFonts w:cs="Calibri"/>
        </w:rPr>
      </w:pPr>
      <w:r w:rsidRPr="00F82756">
        <w:rPr>
          <w:rFonts w:cs="Calibri"/>
          <w:highlight w:val="yellow"/>
        </w:rPr>
        <w:t>[Name]</w:t>
      </w:r>
      <w:r w:rsidRPr="00F82756">
        <w:rPr>
          <w:rFonts w:cs="Calibri"/>
          <w:highlight w:val="yellow"/>
        </w:rPr>
        <w:br/>
        <w:t>[Address]</w:t>
      </w:r>
      <w:r w:rsidRPr="00F82756">
        <w:rPr>
          <w:rFonts w:cs="Calibri"/>
        </w:rPr>
        <w:br/>
      </w:r>
      <w:r w:rsidRPr="00F82756">
        <w:rPr>
          <w:rFonts w:cs="Calibri"/>
        </w:rPr>
        <w:br/>
        <w:t xml:space="preserve">Via email only: </w:t>
      </w:r>
      <w:r w:rsidRPr="00F82756">
        <w:rPr>
          <w:rFonts w:cs="Calibri"/>
          <w:highlight w:val="yellow"/>
        </w:rPr>
        <w:t>[Email address]</w:t>
      </w:r>
    </w:p>
    <w:p w14:paraId="23FAD04A" w14:textId="77777777" w:rsidR="00A45729" w:rsidRPr="00F82756" w:rsidRDefault="00A45729" w:rsidP="00A45729">
      <w:pPr>
        <w:rPr>
          <w:rFonts w:cs="Calibri"/>
        </w:rPr>
      </w:pPr>
      <w:r w:rsidRPr="00F82756">
        <w:rPr>
          <w:rFonts w:cs="Calibri"/>
        </w:rPr>
        <w:t xml:space="preserve">Dear </w:t>
      </w:r>
      <w:r w:rsidRPr="00F82756">
        <w:rPr>
          <w:rFonts w:cs="Calibri"/>
          <w:highlight w:val="yellow"/>
        </w:rPr>
        <w:t>[Name]</w:t>
      </w:r>
    </w:p>
    <w:p w14:paraId="68156D50" w14:textId="77777777" w:rsidR="00A45729" w:rsidRPr="005A0A55" w:rsidRDefault="00A45729" w:rsidP="00A45729">
      <w:pPr>
        <w:jc w:val="center"/>
        <w:rPr>
          <w:rFonts w:cs="Calibri"/>
          <w:b/>
        </w:rPr>
      </w:pPr>
      <w:r w:rsidRPr="005A0A55">
        <w:rPr>
          <w:rFonts w:cs="Calibri"/>
          <w:b/>
        </w:rPr>
        <w:t>DECISION ON YOUR ACCESS APPLICATION</w:t>
      </w:r>
    </w:p>
    <w:p w14:paraId="190F8C61" w14:textId="77777777" w:rsidR="00A45729" w:rsidRPr="00F82756" w:rsidRDefault="00A45729" w:rsidP="00A45729">
      <w:pPr>
        <w:rPr>
          <w:rFonts w:cs="Calibri"/>
        </w:rPr>
      </w:pPr>
      <w:r w:rsidRPr="00F82756">
        <w:rPr>
          <w:rFonts w:cs="Calibri"/>
        </w:rPr>
        <w:t xml:space="preserve">I refer to your access application made under the </w:t>
      </w:r>
      <w:r w:rsidRPr="00F82756">
        <w:rPr>
          <w:rFonts w:cs="Calibri"/>
          <w:i/>
        </w:rPr>
        <w:t>Freedom of Information Act 2016</w:t>
      </w:r>
      <w:r w:rsidRPr="00F82756">
        <w:rPr>
          <w:rFonts w:cs="Calibri"/>
        </w:rPr>
        <w:t xml:space="preserve"> (</w:t>
      </w:r>
      <w:r w:rsidRPr="005A0A55">
        <w:rPr>
          <w:rFonts w:cs="Calibri"/>
          <w:b/>
        </w:rPr>
        <w:t>FOI Act</w:t>
      </w:r>
      <w:r w:rsidRPr="00F82756">
        <w:rPr>
          <w:rFonts w:cs="Calibri"/>
        </w:rPr>
        <w:t xml:space="preserve">), dated </w:t>
      </w:r>
      <w:r w:rsidRPr="00F82756">
        <w:rPr>
          <w:rFonts w:cs="Calibri"/>
          <w:highlight w:val="yellow"/>
        </w:rPr>
        <w:t>[date of access application]</w:t>
      </w:r>
      <w:r w:rsidRPr="00F82756">
        <w:rPr>
          <w:rFonts w:cs="Calibri"/>
        </w:rPr>
        <w:t xml:space="preserve">, and received by the </w:t>
      </w:r>
      <w:r w:rsidRPr="00F82756">
        <w:rPr>
          <w:rFonts w:cs="Calibri"/>
          <w:highlight w:val="yellow"/>
        </w:rPr>
        <w:t>[agency name]</w:t>
      </w:r>
      <w:r w:rsidRPr="00F82756">
        <w:rPr>
          <w:rFonts w:cs="Calibri"/>
        </w:rPr>
        <w:t xml:space="preserve"> on </w:t>
      </w:r>
      <w:r w:rsidRPr="00F82756">
        <w:rPr>
          <w:rFonts w:cs="Calibri"/>
          <w:highlight w:val="yellow"/>
        </w:rPr>
        <w:t>[date received]</w:t>
      </w:r>
      <w:r w:rsidRPr="00F82756">
        <w:rPr>
          <w:rFonts w:cs="Calibri"/>
        </w:rPr>
        <w:t xml:space="preserve">. </w:t>
      </w:r>
    </w:p>
    <w:p w14:paraId="04891173" w14:textId="77777777" w:rsidR="00A45729" w:rsidRPr="00F82756" w:rsidRDefault="00A45729" w:rsidP="00A45729">
      <w:pPr>
        <w:rPr>
          <w:rFonts w:cs="Calibri"/>
        </w:rPr>
      </w:pPr>
      <w:r w:rsidRPr="00F82756">
        <w:rPr>
          <w:rFonts w:cs="Calibri"/>
        </w:rPr>
        <w:t>This application requested access to:</w:t>
      </w:r>
      <w:r w:rsidRPr="00F82756">
        <w:rPr>
          <w:rFonts w:cs="Calibri"/>
        </w:rPr>
        <w:tab/>
      </w:r>
    </w:p>
    <w:p w14:paraId="196F22B3" w14:textId="77777777" w:rsidR="00A45729" w:rsidRPr="00F82756" w:rsidRDefault="00A45729" w:rsidP="00A45729">
      <w:pPr>
        <w:ind w:firstLine="720"/>
        <w:rPr>
          <w:rFonts w:cs="Calibri"/>
        </w:rPr>
      </w:pPr>
      <w:r w:rsidRPr="00F82756">
        <w:rPr>
          <w:rFonts w:cs="Calibri"/>
        </w:rPr>
        <w:t>‘</w:t>
      </w:r>
      <w:r w:rsidRPr="00F82756">
        <w:rPr>
          <w:rFonts w:cs="Calibri"/>
          <w:highlight w:val="yellow"/>
        </w:rPr>
        <w:t>[quote scope of access application]</w:t>
      </w:r>
      <w:r w:rsidRPr="00F82756">
        <w:rPr>
          <w:rFonts w:cs="Calibri"/>
        </w:rPr>
        <w:t>’</w:t>
      </w:r>
    </w:p>
    <w:p w14:paraId="5792F029" w14:textId="77777777" w:rsidR="00A45729" w:rsidRPr="00F82756" w:rsidRDefault="00A45729" w:rsidP="00A45729">
      <w:pPr>
        <w:rPr>
          <w:rFonts w:cs="Calibri"/>
        </w:rPr>
      </w:pPr>
      <w:r w:rsidRPr="00F82756">
        <w:rPr>
          <w:rFonts w:cs="Calibri"/>
          <w:highlight w:val="yellow"/>
        </w:rPr>
        <w:t>[Insert any revisions the applicant made, any correspondence extending the processing time]</w:t>
      </w:r>
      <w:r w:rsidRPr="00F82756">
        <w:rPr>
          <w:rFonts w:cs="Calibri"/>
        </w:rPr>
        <w:t>.</w:t>
      </w:r>
    </w:p>
    <w:p w14:paraId="3B144B82" w14:textId="77777777" w:rsidR="00A45729" w:rsidRPr="00F82756" w:rsidRDefault="00A45729" w:rsidP="00A45729">
      <w:pPr>
        <w:rPr>
          <w:rFonts w:cs="Calibri"/>
          <w:i/>
        </w:rPr>
      </w:pPr>
      <w:r w:rsidRPr="00F82756">
        <w:rPr>
          <w:rFonts w:cs="Calibri"/>
          <w:i/>
        </w:rPr>
        <w:t>Authority</w:t>
      </w:r>
    </w:p>
    <w:p w14:paraId="14A18250" w14:textId="77777777" w:rsidR="00A45729" w:rsidRPr="00F82756" w:rsidRDefault="00A45729" w:rsidP="00A45729">
      <w:pPr>
        <w:rPr>
          <w:rFonts w:cs="Calibri"/>
        </w:rPr>
      </w:pPr>
      <w:r w:rsidRPr="004C26AE">
        <w:rPr>
          <w:rFonts w:cs="Calibri"/>
          <w:highlight w:val="cyan"/>
        </w:rPr>
        <w:t xml:space="preserve">I am an </w:t>
      </w:r>
      <w:r>
        <w:rPr>
          <w:rFonts w:cs="Calibri"/>
          <w:highlight w:val="cyan"/>
        </w:rPr>
        <w:t xml:space="preserve">information </w:t>
      </w:r>
      <w:r w:rsidRPr="004C26AE">
        <w:rPr>
          <w:rFonts w:cs="Calibri"/>
          <w:highlight w:val="cyan"/>
        </w:rPr>
        <w:t>offic</w:t>
      </w:r>
      <w:r w:rsidRPr="001026F0">
        <w:rPr>
          <w:rFonts w:cs="Calibri"/>
          <w:highlight w:val="cyan"/>
        </w:rPr>
        <w:t>er appointed</w:t>
      </w:r>
      <w:r w:rsidRPr="00F82756">
        <w:rPr>
          <w:rFonts w:cs="Calibri"/>
        </w:rPr>
        <w:t xml:space="preserve"> by the Director-General of the </w:t>
      </w:r>
      <w:r w:rsidRPr="00F82756">
        <w:rPr>
          <w:rFonts w:cs="Calibri"/>
          <w:highlight w:val="yellow"/>
        </w:rPr>
        <w:t>[agency name]</w:t>
      </w:r>
      <w:r w:rsidRPr="00F82756">
        <w:rPr>
          <w:rFonts w:cs="Calibri"/>
        </w:rPr>
        <w:t xml:space="preserve"> to make decisions about access to government information, in accordance with section 18 of the FOI Act.</w:t>
      </w:r>
    </w:p>
    <w:p w14:paraId="1310E080" w14:textId="77777777" w:rsidR="00A45729" w:rsidRPr="00F82756" w:rsidRDefault="00A45729" w:rsidP="00A45729">
      <w:pPr>
        <w:rPr>
          <w:rFonts w:cs="Calibri"/>
          <w:highlight w:val="yellow"/>
        </w:rPr>
      </w:pPr>
      <w:r>
        <w:rPr>
          <w:rFonts w:cs="Calibri"/>
          <w:i/>
          <w:highlight w:val="cyan"/>
        </w:rPr>
        <w:t>[include where d</w:t>
      </w:r>
      <w:r w:rsidRPr="00F82756">
        <w:rPr>
          <w:rFonts w:cs="Calibri"/>
          <w:i/>
          <w:highlight w:val="cyan"/>
        </w:rPr>
        <w:t>eemed refusal]</w:t>
      </w:r>
    </w:p>
    <w:p w14:paraId="09815323" w14:textId="77777777" w:rsidR="00A45729" w:rsidRPr="00F82756" w:rsidRDefault="00A45729" w:rsidP="00A45729">
      <w:pPr>
        <w:rPr>
          <w:rFonts w:cs="Calibri"/>
          <w:highlight w:val="cyan"/>
        </w:rPr>
      </w:pPr>
      <w:r w:rsidRPr="00F82756">
        <w:rPr>
          <w:rFonts w:cs="Calibri"/>
          <w:highlight w:val="cyan"/>
        </w:rPr>
        <w:t xml:space="preserve">I note that you have not been provided with a decision notice within the statutory processing period. </w:t>
      </w:r>
    </w:p>
    <w:p w14:paraId="415F27E0" w14:textId="77777777" w:rsidR="00A45729" w:rsidRPr="00F82756" w:rsidRDefault="00A45729" w:rsidP="00A45729">
      <w:pPr>
        <w:rPr>
          <w:rFonts w:cs="Calibri"/>
          <w:highlight w:val="cyan"/>
        </w:rPr>
      </w:pPr>
      <w:r w:rsidRPr="00F82756">
        <w:rPr>
          <w:rFonts w:cs="Calibri"/>
          <w:highlight w:val="cyan"/>
        </w:rPr>
        <w:t>This means that the decision on your access application is now a ‘deemed refusal’ by operation of section 39(1)(a) the FOI Act.</w:t>
      </w:r>
    </w:p>
    <w:p w14:paraId="7A89A51F" w14:textId="77777777" w:rsidR="00A45729" w:rsidRPr="00F82756" w:rsidRDefault="00A45729" w:rsidP="00A45729">
      <w:pPr>
        <w:ind w:right="-308"/>
        <w:rPr>
          <w:rFonts w:cs="Calibri"/>
        </w:rPr>
      </w:pPr>
      <w:r w:rsidRPr="00F82756">
        <w:rPr>
          <w:rFonts w:cs="Calibri"/>
          <w:highlight w:val="cyan"/>
        </w:rPr>
        <w:t>Nonetheless, we have continued to process your access application and my notice of decision is set out below.</w:t>
      </w:r>
    </w:p>
    <w:p w14:paraId="0D9093EB" w14:textId="77777777" w:rsidR="00A45729" w:rsidRPr="00F82756" w:rsidRDefault="00A45729" w:rsidP="00A45729">
      <w:pPr>
        <w:rPr>
          <w:rFonts w:cs="Calibri"/>
          <w:i/>
        </w:rPr>
      </w:pPr>
      <w:r w:rsidRPr="00F82756">
        <w:rPr>
          <w:rFonts w:cs="Calibri"/>
          <w:i/>
        </w:rPr>
        <w:t>Decision</w:t>
      </w:r>
    </w:p>
    <w:p w14:paraId="7E87695F" w14:textId="77777777" w:rsidR="00A45729" w:rsidRPr="00F82756" w:rsidRDefault="00A45729" w:rsidP="00A45729">
      <w:pPr>
        <w:rPr>
          <w:rFonts w:cs="Calibri"/>
        </w:rPr>
      </w:pPr>
      <w:r w:rsidRPr="00F82756">
        <w:rPr>
          <w:rFonts w:cs="Calibri"/>
          <w:highlight w:val="yellow"/>
        </w:rPr>
        <w:t>[CHOOSE THE APPROPRIATE ONE]</w:t>
      </w:r>
    </w:p>
    <w:p w14:paraId="2BE25AE6" w14:textId="77777777" w:rsidR="00A45729" w:rsidRPr="00F82756" w:rsidRDefault="00A45729" w:rsidP="00A45729">
      <w:pPr>
        <w:pStyle w:val="ListParagraph"/>
        <w:numPr>
          <w:ilvl w:val="0"/>
          <w:numId w:val="2"/>
        </w:numPr>
        <w:rPr>
          <w:rFonts w:cs="Calibri"/>
          <w:color w:val="000000"/>
        </w:rPr>
      </w:pPr>
      <w:r w:rsidRPr="00F82756">
        <w:rPr>
          <w:rFonts w:cs="Calibri"/>
          <w:color w:val="000000"/>
          <w:highlight w:val="cyan"/>
        </w:rPr>
        <w:t>[GIVING FULL/PARTIAL ACCESS]</w:t>
      </w:r>
    </w:p>
    <w:p w14:paraId="25C5E6EC" w14:textId="77777777" w:rsidR="00A45729" w:rsidRPr="00F82756" w:rsidRDefault="00A45729" w:rsidP="00A45729">
      <w:pPr>
        <w:shd w:val="clear" w:color="auto" w:fill="FFFFFF"/>
        <w:rPr>
          <w:rFonts w:cs="Calibri"/>
          <w:color w:val="000000"/>
        </w:rPr>
      </w:pPr>
      <w:r w:rsidRPr="00F82756">
        <w:rPr>
          <w:rFonts w:cs="Calibri"/>
          <w:color w:val="000000"/>
        </w:rPr>
        <w:t>I have identified [</w:t>
      </w:r>
      <w:r w:rsidRPr="00F82756">
        <w:rPr>
          <w:rFonts w:cs="Calibri"/>
          <w:color w:val="000000"/>
          <w:highlight w:val="yellow"/>
        </w:rPr>
        <w:t>number of documents</w:t>
      </w:r>
      <w:r w:rsidRPr="00F82756">
        <w:rPr>
          <w:rFonts w:cs="Calibri"/>
          <w:color w:val="000000"/>
        </w:rPr>
        <w:t xml:space="preserve">] documents containing information within the scope of your access application. These are outlined in the attached </w:t>
      </w:r>
      <w:r w:rsidRPr="00F82756">
        <w:rPr>
          <w:rFonts w:cs="Calibri"/>
          <w:i/>
          <w:color w:val="000000"/>
        </w:rPr>
        <w:t>Schedule of documents</w:t>
      </w:r>
      <w:r w:rsidRPr="00F82756">
        <w:rPr>
          <w:rFonts w:cs="Calibri"/>
          <w:color w:val="000000"/>
        </w:rPr>
        <w:t xml:space="preserve">. </w:t>
      </w:r>
    </w:p>
    <w:p w14:paraId="3438BC82" w14:textId="77777777" w:rsidR="00A45729" w:rsidRPr="00F82756" w:rsidRDefault="00A45729" w:rsidP="00A45729">
      <w:pPr>
        <w:shd w:val="clear" w:color="auto" w:fill="FFFFFF"/>
        <w:rPr>
          <w:rFonts w:cs="Calibri"/>
          <w:color w:val="000000"/>
        </w:rPr>
      </w:pPr>
      <w:r w:rsidRPr="00F82756">
        <w:rPr>
          <w:rFonts w:cs="Calibri"/>
          <w:color w:val="000000"/>
        </w:rPr>
        <w:t>I have decided to:</w:t>
      </w:r>
    </w:p>
    <w:p w14:paraId="7FA499B8" w14:textId="77777777" w:rsidR="00A45729" w:rsidRPr="00F82756" w:rsidRDefault="00A45729" w:rsidP="00A45729">
      <w:pPr>
        <w:pStyle w:val="ListParagraph"/>
        <w:numPr>
          <w:ilvl w:val="0"/>
          <w:numId w:val="1"/>
        </w:numPr>
        <w:shd w:val="clear" w:color="auto" w:fill="FFFFFF"/>
        <w:rPr>
          <w:rFonts w:cs="Calibri"/>
          <w:color w:val="000000"/>
        </w:rPr>
      </w:pPr>
      <w:r w:rsidRPr="00F82756">
        <w:rPr>
          <w:rFonts w:cs="Calibri"/>
          <w:color w:val="000000"/>
        </w:rPr>
        <w:t xml:space="preserve">grant full access to </w:t>
      </w:r>
      <w:r w:rsidRPr="00F82756">
        <w:rPr>
          <w:rFonts w:cs="Calibri"/>
          <w:color w:val="000000"/>
          <w:highlight w:val="yellow"/>
        </w:rPr>
        <w:t>[X document/s]</w:t>
      </w:r>
    </w:p>
    <w:p w14:paraId="68AA2785" w14:textId="77777777" w:rsidR="00A45729" w:rsidRPr="00F82756" w:rsidRDefault="00A45729" w:rsidP="00A45729">
      <w:pPr>
        <w:pStyle w:val="ListParagraph"/>
        <w:numPr>
          <w:ilvl w:val="0"/>
          <w:numId w:val="1"/>
        </w:numPr>
        <w:shd w:val="clear" w:color="auto" w:fill="FFFFFF"/>
        <w:rPr>
          <w:rFonts w:cs="Calibri"/>
          <w:color w:val="000000"/>
        </w:rPr>
      </w:pPr>
      <w:r w:rsidRPr="00F82756">
        <w:rPr>
          <w:rFonts w:cs="Calibri"/>
          <w:color w:val="000000"/>
        </w:rPr>
        <w:t xml:space="preserve">grant part access to </w:t>
      </w:r>
      <w:r w:rsidRPr="00F82756">
        <w:rPr>
          <w:rFonts w:cs="Calibri"/>
          <w:color w:val="000000"/>
          <w:highlight w:val="yellow"/>
        </w:rPr>
        <w:t>[X document/s]</w:t>
      </w:r>
    </w:p>
    <w:p w14:paraId="62BB06EF" w14:textId="77777777" w:rsidR="00A45729" w:rsidRPr="00F82756" w:rsidRDefault="00A45729" w:rsidP="00A45729">
      <w:pPr>
        <w:pStyle w:val="ListParagraph"/>
        <w:numPr>
          <w:ilvl w:val="0"/>
          <w:numId w:val="1"/>
        </w:numPr>
        <w:shd w:val="clear" w:color="auto" w:fill="FFFFFF"/>
        <w:rPr>
          <w:rFonts w:cs="Calibri"/>
          <w:color w:val="000000"/>
        </w:rPr>
      </w:pPr>
      <w:r w:rsidRPr="00F82756">
        <w:rPr>
          <w:rFonts w:cs="Calibri"/>
          <w:color w:val="000000"/>
        </w:rPr>
        <w:t xml:space="preserve">refuse access to </w:t>
      </w:r>
      <w:r w:rsidRPr="00F82756">
        <w:rPr>
          <w:rFonts w:cs="Calibri"/>
          <w:color w:val="000000"/>
          <w:highlight w:val="yellow"/>
        </w:rPr>
        <w:t>[X document/s]</w:t>
      </w:r>
    </w:p>
    <w:p w14:paraId="3C05F510" w14:textId="77777777" w:rsidR="00A45729" w:rsidRPr="00F82756" w:rsidRDefault="00A45729" w:rsidP="00A45729">
      <w:pPr>
        <w:shd w:val="clear" w:color="auto" w:fill="FFFFFF"/>
        <w:rPr>
          <w:rFonts w:cs="Calibri"/>
          <w:color w:val="000000"/>
        </w:rPr>
      </w:pPr>
      <w:r w:rsidRPr="00F82756">
        <w:rPr>
          <w:rFonts w:cs="Calibri"/>
          <w:color w:val="000000"/>
        </w:rPr>
        <w:lastRenderedPageBreak/>
        <w:t xml:space="preserve">For the reasons outlined in the attached </w:t>
      </w:r>
      <w:r w:rsidRPr="00F82756">
        <w:rPr>
          <w:rFonts w:cs="Calibri"/>
          <w:i/>
          <w:color w:val="000000"/>
        </w:rPr>
        <w:t>Reasons for decision</w:t>
      </w:r>
      <w:r w:rsidRPr="00F82756">
        <w:rPr>
          <w:rFonts w:cs="Calibri"/>
          <w:color w:val="000000"/>
        </w:rPr>
        <w:t>, I have refused access to some of the information that you have requested under section 35(1)(c) of the FOI Act. This is because it is contrary to the public interest information.</w:t>
      </w:r>
    </w:p>
    <w:p w14:paraId="4B97326A" w14:textId="77777777" w:rsidR="00A45729" w:rsidRPr="00F82756" w:rsidRDefault="00A45729" w:rsidP="00A45729">
      <w:pPr>
        <w:pStyle w:val="ListParagraph"/>
        <w:numPr>
          <w:ilvl w:val="0"/>
          <w:numId w:val="2"/>
        </w:numPr>
        <w:rPr>
          <w:rFonts w:cs="Calibri"/>
          <w:color w:val="000000"/>
        </w:rPr>
      </w:pPr>
      <w:r w:rsidRPr="00F82756">
        <w:rPr>
          <w:rFonts w:cs="Calibri"/>
          <w:color w:val="000000"/>
          <w:highlight w:val="cyan"/>
        </w:rPr>
        <w:br w:type="page"/>
      </w:r>
      <w:r w:rsidRPr="00F82756">
        <w:rPr>
          <w:rFonts w:cs="Calibri"/>
          <w:color w:val="000000"/>
          <w:highlight w:val="cyan"/>
        </w:rPr>
        <w:lastRenderedPageBreak/>
        <w:t>[REFUSE ACCESS TO ALL]</w:t>
      </w:r>
    </w:p>
    <w:p w14:paraId="0275F0EA" w14:textId="77777777" w:rsidR="00A45729" w:rsidRPr="00F82756" w:rsidRDefault="00A45729" w:rsidP="00A45729">
      <w:pPr>
        <w:rPr>
          <w:rFonts w:cs="Calibri"/>
          <w:color w:val="000000"/>
          <w:highlight w:val="cyan"/>
        </w:rPr>
      </w:pPr>
      <w:r w:rsidRPr="00F82756">
        <w:rPr>
          <w:rFonts w:cs="Calibri"/>
          <w:color w:val="000000"/>
        </w:rPr>
        <w:t xml:space="preserve">I have identified </w:t>
      </w:r>
      <w:r w:rsidRPr="00F82756">
        <w:rPr>
          <w:rFonts w:cs="Calibri"/>
          <w:color w:val="000000"/>
          <w:highlight w:val="yellow"/>
        </w:rPr>
        <w:t>[number of documents]</w:t>
      </w:r>
      <w:r w:rsidRPr="00F82756">
        <w:rPr>
          <w:rFonts w:cs="Calibri"/>
          <w:color w:val="000000"/>
        </w:rPr>
        <w:t xml:space="preserve"> documents holding information within the scope of your access application. These are outlined in the in the attached </w:t>
      </w:r>
      <w:r w:rsidRPr="00F82756">
        <w:rPr>
          <w:rFonts w:cs="Calibri"/>
          <w:i/>
          <w:color w:val="000000"/>
        </w:rPr>
        <w:t>Schedule of documents.</w:t>
      </w:r>
    </w:p>
    <w:p w14:paraId="01A803C6" w14:textId="77777777" w:rsidR="00A45729" w:rsidRPr="00F82756" w:rsidRDefault="00A45729" w:rsidP="00A45729">
      <w:pPr>
        <w:rPr>
          <w:rFonts w:cs="Calibri"/>
          <w:color w:val="000000"/>
          <w:highlight w:val="yellow"/>
        </w:rPr>
      </w:pPr>
      <w:r w:rsidRPr="00F82756">
        <w:rPr>
          <w:rFonts w:cs="Calibri"/>
          <w:color w:val="000000"/>
        </w:rPr>
        <w:t xml:space="preserve">For the reasons outlined in the attached </w:t>
      </w:r>
      <w:r w:rsidRPr="00F82756">
        <w:rPr>
          <w:rFonts w:cs="Calibri"/>
          <w:i/>
          <w:color w:val="000000"/>
        </w:rPr>
        <w:t>Reasons for decision</w:t>
      </w:r>
      <w:r w:rsidRPr="00F82756">
        <w:rPr>
          <w:rFonts w:cs="Calibri"/>
          <w:color w:val="000000"/>
        </w:rPr>
        <w:t>, I have decided to refuse access to all these documents under section 35(1)(c) of the FOI Act. This is because they contain contrary to the public interest information.</w:t>
      </w:r>
    </w:p>
    <w:p w14:paraId="25A57057" w14:textId="77777777" w:rsidR="00A45729" w:rsidRPr="00F82756" w:rsidRDefault="00A45729" w:rsidP="00A45729">
      <w:pPr>
        <w:pStyle w:val="ListParagraph"/>
        <w:numPr>
          <w:ilvl w:val="0"/>
          <w:numId w:val="2"/>
        </w:numPr>
        <w:rPr>
          <w:rFonts w:cs="Calibri"/>
          <w:color w:val="000000"/>
        </w:rPr>
      </w:pPr>
      <w:r w:rsidRPr="00F82756" w:rsidDel="00C664AB">
        <w:rPr>
          <w:rFonts w:cs="Calibri"/>
          <w:color w:val="000000"/>
        </w:rPr>
        <w:t xml:space="preserve"> </w:t>
      </w:r>
      <w:r w:rsidRPr="00F82756">
        <w:rPr>
          <w:rFonts w:cs="Calibri"/>
          <w:color w:val="000000"/>
          <w:highlight w:val="cyan"/>
        </w:rPr>
        <w:t>[INFORMATION NOT HELD]</w:t>
      </w:r>
    </w:p>
    <w:p w14:paraId="56D386ED" w14:textId="77777777" w:rsidR="00A45729" w:rsidRPr="00F82756" w:rsidRDefault="00A45729" w:rsidP="00A45729">
      <w:pPr>
        <w:rPr>
          <w:rFonts w:cs="Calibri"/>
          <w:color w:val="000000"/>
        </w:rPr>
      </w:pPr>
      <w:r w:rsidRPr="00F82756">
        <w:rPr>
          <w:rFonts w:cs="Calibri"/>
          <w:color w:val="000000"/>
        </w:rPr>
        <w:t xml:space="preserve">For the reasons outlined in the attached </w:t>
      </w:r>
      <w:r w:rsidRPr="00F82756">
        <w:rPr>
          <w:rFonts w:cs="Calibri"/>
          <w:i/>
          <w:color w:val="000000"/>
        </w:rPr>
        <w:t>Reasons for decision</w:t>
      </w:r>
      <w:r w:rsidRPr="00F82756">
        <w:rPr>
          <w:rFonts w:cs="Calibri"/>
          <w:color w:val="000000"/>
        </w:rPr>
        <w:t xml:space="preserve">, I have decided to refuse your access application under section 35(1)(b) of the FOI Act on the basis that the information sought is not held by our agency. </w:t>
      </w:r>
    </w:p>
    <w:p w14:paraId="0BEC0A2E" w14:textId="77777777" w:rsidR="00A45729" w:rsidRPr="00F82756" w:rsidRDefault="00A45729" w:rsidP="00A45729">
      <w:pPr>
        <w:pStyle w:val="ListParagraph"/>
        <w:numPr>
          <w:ilvl w:val="0"/>
          <w:numId w:val="2"/>
        </w:numPr>
        <w:rPr>
          <w:rFonts w:cs="Calibri"/>
          <w:color w:val="000000"/>
        </w:rPr>
      </w:pPr>
      <w:r w:rsidRPr="00F82756">
        <w:rPr>
          <w:rFonts w:cs="Calibri"/>
          <w:color w:val="000000"/>
          <w:highlight w:val="cyan"/>
        </w:rPr>
        <w:t>[REFUSE TO DEAL]</w:t>
      </w:r>
    </w:p>
    <w:p w14:paraId="794F3ADC" w14:textId="77777777" w:rsidR="00A45729" w:rsidRPr="00F82756" w:rsidRDefault="00A45729" w:rsidP="00A45729">
      <w:pPr>
        <w:rPr>
          <w:rFonts w:cs="Calibri"/>
          <w:color w:val="000000"/>
        </w:rPr>
      </w:pPr>
      <w:r w:rsidRPr="00F82756">
        <w:rPr>
          <w:rFonts w:cs="Calibri"/>
          <w:color w:val="000000"/>
        </w:rPr>
        <w:t xml:space="preserve">For the reasons outlined in the attached </w:t>
      </w:r>
      <w:r w:rsidRPr="00F82756">
        <w:rPr>
          <w:rFonts w:cs="Calibri"/>
          <w:i/>
          <w:color w:val="000000"/>
        </w:rPr>
        <w:t>Reasons for decision</w:t>
      </w:r>
      <w:r w:rsidRPr="00F82756">
        <w:rPr>
          <w:rFonts w:cs="Calibri"/>
          <w:color w:val="000000"/>
        </w:rPr>
        <w:t xml:space="preserve">, I have decided to refuse to deal with your access application under section 43 of the FOI Act because </w:t>
      </w:r>
      <w:r w:rsidRPr="00F82756">
        <w:rPr>
          <w:rFonts w:cs="Calibri"/>
          <w:color w:val="000000"/>
          <w:highlight w:val="yellow"/>
        </w:rPr>
        <w:t>[insert grounds for refusal and explanation].</w:t>
      </w:r>
      <w:r w:rsidRPr="00F82756">
        <w:rPr>
          <w:rFonts w:cs="Calibri"/>
          <w:color w:val="000000"/>
        </w:rPr>
        <w:t xml:space="preserve"> </w:t>
      </w:r>
    </w:p>
    <w:p w14:paraId="6F91F3F1" w14:textId="77777777" w:rsidR="00A45729" w:rsidRPr="00F82756" w:rsidRDefault="00A45729" w:rsidP="00A45729">
      <w:pPr>
        <w:pStyle w:val="ListParagraph"/>
        <w:numPr>
          <w:ilvl w:val="0"/>
          <w:numId w:val="2"/>
        </w:numPr>
        <w:rPr>
          <w:rFonts w:cs="Calibri"/>
          <w:color w:val="000000"/>
        </w:rPr>
      </w:pPr>
      <w:r w:rsidRPr="00F82756" w:rsidDel="00C664AB">
        <w:rPr>
          <w:rFonts w:cs="Calibri"/>
          <w:color w:val="000000"/>
        </w:rPr>
        <w:t xml:space="preserve"> </w:t>
      </w:r>
      <w:r w:rsidRPr="00F82756">
        <w:rPr>
          <w:rFonts w:cs="Calibri"/>
          <w:color w:val="000000"/>
          <w:highlight w:val="cyan"/>
        </w:rPr>
        <w:t>[REFUSE TO CONFIRM OR DENY]</w:t>
      </w:r>
    </w:p>
    <w:p w14:paraId="4D4865A7" w14:textId="77777777" w:rsidR="00A45729" w:rsidRPr="00F82756" w:rsidRDefault="00A45729" w:rsidP="00A45729">
      <w:pPr>
        <w:rPr>
          <w:rFonts w:cs="Calibri"/>
          <w:color w:val="000000"/>
        </w:rPr>
      </w:pPr>
      <w:r w:rsidRPr="00F82756">
        <w:rPr>
          <w:rFonts w:cs="Calibri"/>
          <w:color w:val="000000"/>
        </w:rPr>
        <w:t xml:space="preserve">For the reasons outlined at in the attached </w:t>
      </w:r>
      <w:r w:rsidRPr="00F82756">
        <w:rPr>
          <w:rFonts w:cs="Calibri"/>
          <w:i/>
          <w:color w:val="000000"/>
        </w:rPr>
        <w:t>Reasons for decision</w:t>
      </w:r>
      <w:r w:rsidRPr="00F82756">
        <w:rPr>
          <w:rFonts w:cs="Calibri"/>
          <w:color w:val="000000"/>
        </w:rPr>
        <w:t xml:space="preserve">, I have decided to refuse to confirm or deny the existence of the requested information under section 35(1)(e) of the FOI Act. </w:t>
      </w:r>
    </w:p>
    <w:p w14:paraId="6D70904E" w14:textId="77777777" w:rsidR="00A45729" w:rsidRPr="00F82756" w:rsidRDefault="00A45729" w:rsidP="00A45729">
      <w:pPr>
        <w:rPr>
          <w:rFonts w:cs="Calibri"/>
          <w:color w:val="000000"/>
        </w:rPr>
      </w:pPr>
      <w:r w:rsidRPr="00F82756">
        <w:rPr>
          <w:rFonts w:cs="Calibri"/>
          <w:color w:val="000000"/>
        </w:rPr>
        <w:t>This is because the information, if it did exist, would be contrary to the public interest information, and confirming or denying that the information is held by the agency would, or could reasonably be expected to [</w:t>
      </w:r>
      <w:r w:rsidRPr="00F82756">
        <w:rPr>
          <w:rFonts w:cs="Calibri"/>
          <w:color w:val="000000"/>
          <w:highlight w:val="yellow"/>
        </w:rPr>
        <w:t>insert relevant reasoning under 35(1)(e)(ii)].</w:t>
      </w:r>
    </w:p>
    <w:p w14:paraId="125CFBF9" w14:textId="77777777" w:rsidR="00A45729" w:rsidRPr="00F82756" w:rsidRDefault="00A45729" w:rsidP="00A45729">
      <w:pPr>
        <w:rPr>
          <w:rFonts w:cs="Calibri"/>
          <w:color w:val="000000"/>
        </w:rPr>
      </w:pPr>
      <w:r w:rsidRPr="00F82756">
        <w:rPr>
          <w:rFonts w:cs="Calibri"/>
          <w:color w:val="000000"/>
        </w:rPr>
        <w:t>Please also find relevant sections of the FOI Act attached.</w:t>
      </w:r>
    </w:p>
    <w:p w14:paraId="143B27D9" w14:textId="77777777" w:rsidR="00A45729" w:rsidRPr="00F82756" w:rsidRDefault="00A45729" w:rsidP="00A45729">
      <w:pPr>
        <w:rPr>
          <w:rFonts w:cs="Calibri"/>
        </w:rPr>
      </w:pPr>
      <w:r w:rsidRPr="00F82756">
        <w:rPr>
          <w:rFonts w:cs="Calibri"/>
          <w:i/>
        </w:rPr>
        <w:t>Disclosure of information</w:t>
      </w:r>
    </w:p>
    <w:p w14:paraId="3C745FA3" w14:textId="77777777" w:rsidR="00A45729" w:rsidRPr="00F82756" w:rsidRDefault="00A45729" w:rsidP="00A45729">
      <w:pPr>
        <w:rPr>
          <w:rFonts w:cs="Calibri"/>
          <w:highlight w:val="yellow"/>
        </w:rPr>
      </w:pPr>
      <w:r w:rsidRPr="00F82756">
        <w:rPr>
          <w:rFonts w:cs="Calibri"/>
        </w:rPr>
        <w:t>The documents are attached.</w:t>
      </w:r>
    </w:p>
    <w:p w14:paraId="5785C5B5" w14:textId="77777777" w:rsidR="00A45729" w:rsidRPr="00F82756" w:rsidRDefault="00A45729" w:rsidP="00A45729">
      <w:pPr>
        <w:rPr>
          <w:rFonts w:cs="Calibri"/>
          <w:highlight w:val="cyan"/>
        </w:rPr>
      </w:pPr>
      <w:r w:rsidRPr="00F82756">
        <w:rPr>
          <w:rFonts w:cs="Calibri"/>
          <w:highlight w:val="cyan"/>
        </w:rPr>
        <w:t>[IF DEFERRING ACCESS]</w:t>
      </w:r>
    </w:p>
    <w:p w14:paraId="41FE9442" w14:textId="77777777" w:rsidR="00A45729" w:rsidRPr="00F82756" w:rsidRDefault="00A45729" w:rsidP="00A45729">
      <w:pPr>
        <w:rPr>
          <w:rFonts w:cs="Calibri"/>
          <w:highlight w:val="cyan"/>
        </w:rPr>
      </w:pPr>
      <w:r w:rsidRPr="00F82756">
        <w:rPr>
          <w:rFonts w:cs="Calibri"/>
          <w:highlight w:val="cyan"/>
        </w:rPr>
        <w:t>[Third party objection]</w:t>
      </w:r>
    </w:p>
    <w:p w14:paraId="5E8A8A35" w14:textId="77777777" w:rsidR="00A45729" w:rsidRPr="00F82756" w:rsidRDefault="00A45729" w:rsidP="00A45729">
      <w:pPr>
        <w:rPr>
          <w:rFonts w:cs="Calibri"/>
        </w:rPr>
      </w:pPr>
      <w:r w:rsidRPr="00F82756">
        <w:rPr>
          <w:rFonts w:cs="Calibri"/>
        </w:rPr>
        <w:t xml:space="preserve">Despite my decision, I have not yet provided you with a copy of the relevant documents. This is because a relevant third party has objected to disclosure of </w:t>
      </w:r>
      <w:r w:rsidRPr="00F82756">
        <w:rPr>
          <w:rFonts w:cs="Calibri"/>
          <w:color w:val="000000"/>
          <w:highlight w:val="yellow"/>
        </w:rPr>
        <w:t>[some/all]</w:t>
      </w:r>
      <w:r w:rsidRPr="00F82756">
        <w:rPr>
          <w:rFonts w:cs="Calibri"/>
        </w:rPr>
        <w:t xml:space="preserve"> of the identified information.</w:t>
      </w:r>
    </w:p>
    <w:p w14:paraId="03E4F21E" w14:textId="77777777" w:rsidR="00A45729" w:rsidRPr="00F82756" w:rsidRDefault="00A45729" w:rsidP="00A45729">
      <w:pPr>
        <w:rPr>
          <w:rFonts w:cs="Calibri"/>
        </w:rPr>
      </w:pPr>
      <w:r w:rsidRPr="00F82756">
        <w:rPr>
          <w:rFonts w:cs="Calibri"/>
        </w:rPr>
        <w:t xml:space="preserve">I am required to defer access to this information to give the third party the opportunity to apply for a review of my decision. They will have 20 working days to do so from when my decision is published on our disclosure log (see below). </w:t>
      </w:r>
    </w:p>
    <w:p w14:paraId="01291ABB" w14:textId="77777777" w:rsidR="00A45729" w:rsidRPr="00F82756" w:rsidRDefault="00A45729" w:rsidP="00A45729">
      <w:pPr>
        <w:rPr>
          <w:rFonts w:cs="Calibri"/>
        </w:rPr>
      </w:pPr>
      <w:r w:rsidRPr="00F82756">
        <w:rPr>
          <w:rFonts w:cs="Calibri"/>
        </w:rPr>
        <w:t>I will provide you with a copy of the document when access is no longer deferred or advise you that a review process is underway so you can participate if you wish.</w:t>
      </w:r>
    </w:p>
    <w:p w14:paraId="20F32365" w14:textId="77777777" w:rsidR="00A45729" w:rsidRPr="00F82756" w:rsidRDefault="00A45729" w:rsidP="00A45729">
      <w:pPr>
        <w:rPr>
          <w:rFonts w:cs="Calibri"/>
          <w:highlight w:val="cyan"/>
        </w:rPr>
      </w:pPr>
      <w:r w:rsidRPr="00F82756">
        <w:rPr>
          <w:rFonts w:cs="Calibri"/>
          <w:highlight w:val="cyan"/>
        </w:rPr>
        <w:t>[Information to be made available shortly]</w:t>
      </w:r>
    </w:p>
    <w:p w14:paraId="2AA19AA8" w14:textId="77777777" w:rsidR="00A45729" w:rsidRPr="00F82756" w:rsidRDefault="00A45729" w:rsidP="00A45729">
      <w:pPr>
        <w:ind w:right="-166"/>
        <w:rPr>
          <w:rFonts w:cs="Calibri"/>
          <w:color w:val="000000"/>
        </w:rPr>
      </w:pPr>
      <w:r w:rsidRPr="00F82756">
        <w:rPr>
          <w:rFonts w:cs="Calibri"/>
        </w:rPr>
        <w:t>Despite my decision, I have not yet provided you with a copy of the relevant documents. This is bec</w:t>
      </w:r>
      <w:r w:rsidRPr="00F82756">
        <w:rPr>
          <w:rFonts w:cs="Calibri"/>
          <w:color w:val="000000"/>
        </w:rPr>
        <w:t xml:space="preserve">ause I have decided to defer access to the information requested under section 49 of the FOI Act. </w:t>
      </w:r>
    </w:p>
    <w:p w14:paraId="14B6F085" w14:textId="77777777" w:rsidR="00A45729" w:rsidRPr="00F82756" w:rsidRDefault="00A45729" w:rsidP="00A45729">
      <w:pPr>
        <w:rPr>
          <w:rFonts w:cs="Calibri"/>
        </w:rPr>
      </w:pPr>
      <w:r w:rsidRPr="00F82756">
        <w:rPr>
          <w:rFonts w:cs="Calibri"/>
          <w:color w:val="000000"/>
        </w:rPr>
        <w:t xml:space="preserve">I have done this because </w:t>
      </w:r>
      <w:r w:rsidRPr="00F82756">
        <w:rPr>
          <w:rFonts w:cs="Calibri"/>
          <w:color w:val="000000"/>
          <w:highlight w:val="yellow"/>
        </w:rPr>
        <w:t>[reasons/explanation]</w:t>
      </w:r>
      <w:r w:rsidRPr="00F82756">
        <w:rPr>
          <w:rFonts w:cs="Calibri"/>
        </w:rPr>
        <w:t xml:space="preserve">. </w:t>
      </w:r>
    </w:p>
    <w:p w14:paraId="4935D31A" w14:textId="77777777" w:rsidR="00A45729" w:rsidRPr="00F82756" w:rsidRDefault="00A45729" w:rsidP="00A45729">
      <w:pPr>
        <w:rPr>
          <w:rFonts w:cs="Calibri"/>
        </w:rPr>
      </w:pPr>
      <w:r w:rsidRPr="00F82756">
        <w:rPr>
          <w:rFonts w:cs="Calibri"/>
        </w:rPr>
        <w:lastRenderedPageBreak/>
        <w:t xml:space="preserve">Access to the requested information will be provided by </w:t>
      </w:r>
      <w:r w:rsidRPr="00F82756">
        <w:rPr>
          <w:rFonts w:cs="Calibri"/>
          <w:color w:val="000000"/>
          <w:highlight w:val="yellow"/>
        </w:rPr>
        <w:t>[date access will be provided – no longer than 3 months]</w:t>
      </w:r>
      <w:r w:rsidRPr="00F82756">
        <w:rPr>
          <w:rFonts w:cs="Calibri"/>
        </w:rPr>
        <w:t>. You will be sent a copy of the relevant documents on or before this date.</w:t>
      </w:r>
    </w:p>
    <w:p w14:paraId="30F07828" w14:textId="77777777" w:rsidR="00A45729" w:rsidRPr="00F82756" w:rsidRDefault="00A45729" w:rsidP="00A45729">
      <w:pPr>
        <w:rPr>
          <w:rFonts w:cs="Calibri"/>
        </w:rPr>
      </w:pPr>
      <w:r w:rsidRPr="00F82756">
        <w:rPr>
          <w:rFonts w:cs="Calibri"/>
          <w:i/>
        </w:rPr>
        <w:t>Disclosure log</w:t>
      </w:r>
    </w:p>
    <w:p w14:paraId="143E6150" w14:textId="77777777" w:rsidR="00A45729" w:rsidRPr="00F82756" w:rsidRDefault="00A45729" w:rsidP="00A45729">
      <w:pPr>
        <w:rPr>
          <w:rFonts w:cs="Calibri"/>
        </w:rPr>
      </w:pPr>
      <w:r w:rsidRPr="00F82756">
        <w:rPr>
          <w:rFonts w:cs="Calibri"/>
        </w:rPr>
        <w:t xml:space="preserve">Please note that section 28 of the FOI Act requires publication of access applications and any information subsequently released on our disclosure log </w:t>
      </w:r>
      <w:r w:rsidRPr="00F82756">
        <w:rPr>
          <w:rFonts w:cs="Calibri"/>
          <w:highlight w:val="yellow"/>
        </w:rPr>
        <w:t>[insert link]</w:t>
      </w:r>
      <w:r w:rsidRPr="00F82756">
        <w:rPr>
          <w:rFonts w:cs="Calibri"/>
        </w:rPr>
        <w:t xml:space="preserve">. </w:t>
      </w:r>
    </w:p>
    <w:p w14:paraId="3827F82E" w14:textId="77777777" w:rsidR="00A45729" w:rsidRPr="00F82756" w:rsidRDefault="00A45729" w:rsidP="00A45729">
      <w:pPr>
        <w:rPr>
          <w:rFonts w:cs="Calibri"/>
        </w:rPr>
      </w:pPr>
      <w:r w:rsidRPr="00F82756">
        <w:rPr>
          <w:rFonts w:cs="Calibri"/>
        </w:rPr>
        <w:t>This means that if access to the information is gra</w:t>
      </w:r>
      <w:r w:rsidRPr="002F7AFB">
        <w:rPr>
          <w:rFonts w:cs="Calibri"/>
        </w:rPr>
        <w:t>nted, it will also be made publicly available our website, unless the access application is an application for your personal, business, commercial, financial or professional information.</w:t>
      </w:r>
    </w:p>
    <w:p w14:paraId="7068C670" w14:textId="77777777" w:rsidR="00A45729" w:rsidRPr="00F82756" w:rsidRDefault="00A45729" w:rsidP="00A45729">
      <w:pPr>
        <w:rPr>
          <w:rFonts w:cs="Calibri"/>
          <w:i/>
        </w:rPr>
      </w:pPr>
      <w:r w:rsidRPr="00F82756">
        <w:rPr>
          <w:rFonts w:cs="Calibri"/>
          <w:i/>
        </w:rPr>
        <w:t>Review rights</w:t>
      </w:r>
    </w:p>
    <w:p w14:paraId="7E91ACB2" w14:textId="77777777" w:rsidR="00A45729" w:rsidRPr="00F82756" w:rsidRDefault="00A45729" w:rsidP="00A45729">
      <w:pPr>
        <w:rPr>
          <w:rFonts w:cs="Calibri"/>
        </w:rPr>
      </w:pPr>
      <w:r w:rsidRPr="00F82756">
        <w:rPr>
          <w:rFonts w:cs="Calibri"/>
        </w:rPr>
        <w:t xml:space="preserve">You may apply to the ACT Ombudsman to review my decision under section 73 of the FOI Act.  </w:t>
      </w:r>
    </w:p>
    <w:p w14:paraId="359B2C2A" w14:textId="77777777" w:rsidR="00A45729" w:rsidRPr="00F82756" w:rsidRDefault="00A45729" w:rsidP="00A45729">
      <w:pPr>
        <w:rPr>
          <w:rFonts w:cs="Calibri"/>
        </w:rPr>
      </w:pPr>
      <w:r w:rsidRPr="00F82756">
        <w:rPr>
          <w:rFonts w:cs="Calibri"/>
        </w:rPr>
        <w:t>An application for review must be made in writing within 20 days of my decision being published in the disclosure log on [</w:t>
      </w:r>
      <w:r w:rsidRPr="00F82756">
        <w:rPr>
          <w:rFonts w:cs="Calibri"/>
          <w:highlight w:val="yellow"/>
        </w:rPr>
        <w:t>date</w:t>
      </w:r>
      <w:r w:rsidRPr="00F82756">
        <w:rPr>
          <w:rFonts w:cs="Calibri"/>
        </w:rPr>
        <w:t xml:space="preserve">] </w:t>
      </w:r>
      <w:r w:rsidRPr="00F82756">
        <w:rPr>
          <w:rFonts w:cs="Calibri"/>
          <w:highlight w:val="yellow"/>
        </w:rPr>
        <w:t>[OR] An application for review must be made within 20 days of receipt of this decision notice.</w:t>
      </w:r>
    </w:p>
    <w:p w14:paraId="1CFA18B5" w14:textId="77777777" w:rsidR="00A45729" w:rsidRPr="00F82756" w:rsidRDefault="00A45729" w:rsidP="00A45729">
      <w:pPr>
        <w:rPr>
          <w:rFonts w:cs="Calibri"/>
        </w:rPr>
      </w:pPr>
      <w:r w:rsidRPr="00F82756">
        <w:rPr>
          <w:rFonts w:cs="Calibri"/>
        </w:rPr>
        <w:t>You may submit a request for review of my decision to the ACT Ombudsman by writing in one of the following ways:</w:t>
      </w:r>
    </w:p>
    <w:p w14:paraId="41929C3D" w14:textId="77777777" w:rsidR="00A45729" w:rsidRPr="00F82756" w:rsidRDefault="00A45729" w:rsidP="00A45729">
      <w:pPr>
        <w:spacing w:line="240" w:lineRule="auto"/>
        <w:ind w:left="2160" w:hanging="1440"/>
        <w:rPr>
          <w:rFonts w:cs="Calibri"/>
        </w:rPr>
      </w:pPr>
      <w:r w:rsidRPr="00F82756">
        <w:rPr>
          <w:rFonts w:cs="Calibri"/>
        </w:rPr>
        <w:t>Email (preferred):</w:t>
      </w:r>
      <w:r w:rsidRPr="00F82756">
        <w:rPr>
          <w:rFonts w:cs="Calibri"/>
        </w:rPr>
        <w:tab/>
      </w:r>
      <w:hyperlink r:id="rId8" w:history="1">
        <w:r w:rsidRPr="00F82756">
          <w:rPr>
            <w:rStyle w:val="Hyperlink"/>
            <w:rFonts w:cs="Calibri"/>
          </w:rPr>
          <w:t>actfoi@ombudsman.gov.au</w:t>
        </w:r>
      </w:hyperlink>
      <w:r w:rsidRPr="00F82756">
        <w:rPr>
          <w:rFonts w:cs="Calibri"/>
        </w:rPr>
        <w:t xml:space="preserve"> </w:t>
      </w:r>
    </w:p>
    <w:p w14:paraId="3080AAC0" w14:textId="77777777" w:rsidR="00A45729" w:rsidRPr="00F82756" w:rsidRDefault="00A45729" w:rsidP="00A45729">
      <w:pPr>
        <w:spacing w:line="240" w:lineRule="auto"/>
        <w:ind w:left="2880" w:hanging="2160"/>
        <w:rPr>
          <w:rFonts w:cs="Calibri"/>
        </w:rPr>
      </w:pPr>
      <w:r w:rsidRPr="00F82756">
        <w:rPr>
          <w:rFonts w:cs="Calibri"/>
        </w:rPr>
        <w:t xml:space="preserve">Post: </w:t>
      </w:r>
      <w:r w:rsidRPr="00F82756">
        <w:rPr>
          <w:rFonts w:cs="Calibri"/>
        </w:rPr>
        <w:tab/>
        <w:t>The ACT Ombudsman</w:t>
      </w:r>
      <w:r w:rsidRPr="00F82756">
        <w:rPr>
          <w:rFonts w:cs="Calibri"/>
        </w:rPr>
        <w:br/>
        <w:t xml:space="preserve">GPO Box 442 </w:t>
      </w:r>
      <w:r w:rsidRPr="00F82756">
        <w:rPr>
          <w:rFonts w:cs="Calibri"/>
        </w:rPr>
        <w:br/>
        <w:t>CANBERRA   ACT   2601</w:t>
      </w:r>
    </w:p>
    <w:p w14:paraId="53235261" w14:textId="77777777" w:rsidR="00A45729" w:rsidRPr="00F82756" w:rsidRDefault="00A45729" w:rsidP="00A45729">
      <w:pPr>
        <w:rPr>
          <w:rFonts w:cs="Calibri"/>
        </w:rPr>
      </w:pPr>
      <w:r w:rsidRPr="00F82756">
        <w:rPr>
          <w:rFonts w:cs="Calibri"/>
        </w:rPr>
        <w:t xml:space="preserve">More information about ACT Ombudsman review is available on the ACT Ombudsman website at: </w:t>
      </w:r>
      <w:hyperlink r:id="rId9" w:history="1">
        <w:r w:rsidRPr="00F82756">
          <w:rPr>
            <w:rStyle w:val="Hyperlink"/>
            <w:rFonts w:cs="Calibri"/>
          </w:rPr>
          <w:t>http://www.ombudsman.act.gov.au/improving-the-act/freedom-of-information</w:t>
        </w:r>
      </w:hyperlink>
      <w:r w:rsidRPr="00F82756">
        <w:rPr>
          <w:rFonts w:cs="Calibri"/>
        </w:rPr>
        <w:t>.</w:t>
      </w:r>
    </w:p>
    <w:p w14:paraId="0D1C29C9" w14:textId="77777777" w:rsidR="00A45729" w:rsidRPr="00F82756" w:rsidRDefault="00A45729" w:rsidP="00A45729">
      <w:pPr>
        <w:rPr>
          <w:rFonts w:cs="Calibri"/>
        </w:rPr>
      </w:pPr>
      <w:r w:rsidRPr="00F82756">
        <w:rPr>
          <w:rFonts w:cs="Calibri"/>
        </w:rPr>
        <w:t>Yours sincerely</w:t>
      </w:r>
    </w:p>
    <w:p w14:paraId="0C7BAFA2" w14:textId="77777777" w:rsidR="00A45729" w:rsidRPr="00F82756" w:rsidRDefault="00A45729" w:rsidP="00A45729">
      <w:pPr>
        <w:rPr>
          <w:rFonts w:cs="Calibri"/>
        </w:rPr>
      </w:pPr>
    </w:p>
    <w:p w14:paraId="000D8264" w14:textId="77777777" w:rsidR="00A45729" w:rsidRPr="00F82756" w:rsidRDefault="00A45729" w:rsidP="00A45729">
      <w:pPr>
        <w:rPr>
          <w:rFonts w:cs="Calibri"/>
        </w:rPr>
      </w:pPr>
    </w:p>
    <w:p w14:paraId="06CA796B" w14:textId="725D7354" w:rsidR="00CD6EAE" w:rsidRDefault="00A45729" w:rsidP="00A45729">
      <w:pPr>
        <w:rPr>
          <w:rFonts w:cs="Calibri"/>
        </w:rPr>
      </w:pPr>
      <w:r w:rsidRPr="00F82756">
        <w:rPr>
          <w:rFonts w:cs="Calibri"/>
          <w:highlight w:val="yellow"/>
        </w:rPr>
        <w:t>[INFORMATION OFFICER</w:t>
      </w:r>
      <w:r w:rsidRPr="00F82756">
        <w:rPr>
          <w:rFonts w:cs="Calibri"/>
        </w:rPr>
        <w:t>]</w:t>
      </w:r>
    </w:p>
    <w:p w14:paraId="2FD6AA25" w14:textId="77777777" w:rsidR="00AE154A" w:rsidRPr="00F82756" w:rsidRDefault="00AE154A" w:rsidP="00AE154A">
      <w:pPr>
        <w:rPr>
          <w:rFonts w:cs="Calibri"/>
          <w:color w:val="262626"/>
        </w:rPr>
      </w:pPr>
    </w:p>
    <w:p w14:paraId="594A19B8" w14:textId="77777777" w:rsidR="00AE154A" w:rsidRPr="00F82756" w:rsidRDefault="00AE154A" w:rsidP="00AE154A">
      <w:pPr>
        <w:rPr>
          <w:rFonts w:cs="Calibri"/>
          <w:color w:val="262626"/>
        </w:rPr>
      </w:pPr>
    </w:p>
    <w:p w14:paraId="0AC97E3D" w14:textId="77777777" w:rsidR="00AE154A" w:rsidRPr="00F82756" w:rsidRDefault="00AE154A" w:rsidP="00AE154A">
      <w:pPr>
        <w:rPr>
          <w:rFonts w:cs="Calibri"/>
          <w:color w:val="262626"/>
        </w:rPr>
        <w:sectPr w:rsidR="00AE154A" w:rsidRPr="00F82756" w:rsidSect="00AC2141">
          <w:footerReference w:type="default" r:id="rId10"/>
          <w:pgSz w:w="11906" w:h="16838"/>
          <w:pgMar w:top="1440" w:right="1247" w:bottom="1440" w:left="1440" w:header="709" w:footer="709" w:gutter="0"/>
          <w:cols w:space="708"/>
          <w:titlePg/>
          <w:docGrid w:linePitch="360"/>
        </w:sectPr>
      </w:pPr>
    </w:p>
    <w:p w14:paraId="6EFCAE31" w14:textId="77777777" w:rsidR="00AE154A" w:rsidRPr="00F82756" w:rsidRDefault="00AE154A" w:rsidP="00AE154A">
      <w:pPr>
        <w:pStyle w:val="Heading4"/>
        <w:jc w:val="center"/>
        <w:rPr>
          <w:rFonts w:ascii="Calibri" w:hAnsi="Calibri" w:cs="Calibri"/>
          <w:sz w:val="28"/>
        </w:rPr>
      </w:pPr>
      <w:r w:rsidRPr="00F82756">
        <w:rPr>
          <w:rFonts w:ascii="Calibri" w:hAnsi="Calibri" w:cs="Calibri"/>
          <w:sz w:val="28"/>
        </w:rPr>
        <w:lastRenderedPageBreak/>
        <w:t>Schedule of documents</w:t>
      </w:r>
    </w:p>
    <w:p w14:paraId="6EB38B4E" w14:textId="77777777" w:rsidR="00AE154A" w:rsidRPr="00F82756" w:rsidRDefault="00AE154A" w:rsidP="00AE154A">
      <w:pPr>
        <w:jc w:val="center"/>
        <w:rPr>
          <w:rFonts w:cs="Calibri"/>
          <w:i/>
        </w:rPr>
      </w:pPr>
      <w:r w:rsidRPr="00F82756">
        <w:rPr>
          <w:rFonts w:cs="Calibri"/>
          <w:i/>
        </w:rPr>
        <w:t>[APPLICANT NAME] – [AGENCY REFERENCE NUMBER]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2371"/>
        <w:gridCol w:w="1559"/>
        <w:gridCol w:w="3186"/>
        <w:gridCol w:w="2027"/>
        <w:gridCol w:w="2725"/>
      </w:tblGrid>
      <w:tr w:rsidR="00AE154A" w:rsidRPr="00F82756" w14:paraId="3CE4ABB0" w14:textId="77777777" w:rsidTr="00FC02DB">
        <w:trPr>
          <w:jc w:val="center"/>
        </w:trPr>
        <w:tc>
          <w:tcPr>
            <w:tcW w:w="1168" w:type="dxa"/>
            <w:shd w:val="clear" w:color="auto" w:fill="BDD6EE"/>
          </w:tcPr>
          <w:p w14:paraId="78F412C3" w14:textId="77777777" w:rsidR="00AE154A" w:rsidRPr="00F82756" w:rsidRDefault="00AE154A" w:rsidP="00FC02DB">
            <w:pPr>
              <w:jc w:val="center"/>
              <w:rPr>
                <w:rFonts w:cs="Calibri"/>
              </w:rPr>
            </w:pPr>
            <w:r w:rsidRPr="00F82756">
              <w:rPr>
                <w:rFonts w:cs="Calibri"/>
              </w:rPr>
              <w:t>Document reference number</w:t>
            </w:r>
          </w:p>
        </w:tc>
        <w:tc>
          <w:tcPr>
            <w:tcW w:w="2371" w:type="dxa"/>
            <w:shd w:val="clear" w:color="auto" w:fill="BDD6EE"/>
          </w:tcPr>
          <w:p w14:paraId="4680C48A" w14:textId="77777777" w:rsidR="00AE154A" w:rsidRPr="00F82756" w:rsidRDefault="00AE154A" w:rsidP="00FC02DB">
            <w:pPr>
              <w:jc w:val="center"/>
              <w:rPr>
                <w:rFonts w:cs="Calibri"/>
              </w:rPr>
            </w:pPr>
            <w:r w:rsidRPr="00F82756">
              <w:rPr>
                <w:rFonts w:cs="Calibri"/>
              </w:rPr>
              <w:t>Page number</w:t>
            </w:r>
          </w:p>
        </w:tc>
        <w:tc>
          <w:tcPr>
            <w:tcW w:w="1559" w:type="dxa"/>
            <w:shd w:val="clear" w:color="auto" w:fill="BDD6EE"/>
          </w:tcPr>
          <w:p w14:paraId="5500CC28" w14:textId="77777777" w:rsidR="00AE154A" w:rsidRPr="00F82756" w:rsidRDefault="00AE154A" w:rsidP="00FC02DB">
            <w:pPr>
              <w:jc w:val="center"/>
              <w:rPr>
                <w:rFonts w:cs="Calibri"/>
              </w:rPr>
            </w:pPr>
            <w:r w:rsidRPr="00F82756">
              <w:rPr>
                <w:rFonts w:cs="Calibri"/>
              </w:rPr>
              <w:t>Date</w:t>
            </w:r>
          </w:p>
        </w:tc>
        <w:tc>
          <w:tcPr>
            <w:tcW w:w="3186" w:type="dxa"/>
            <w:shd w:val="clear" w:color="auto" w:fill="BDD6EE"/>
          </w:tcPr>
          <w:p w14:paraId="1AA4F532" w14:textId="77777777" w:rsidR="00AE154A" w:rsidRPr="00F82756" w:rsidRDefault="00AE154A" w:rsidP="00FC02DB">
            <w:pPr>
              <w:jc w:val="center"/>
              <w:rPr>
                <w:rFonts w:cs="Calibri"/>
              </w:rPr>
            </w:pPr>
            <w:r w:rsidRPr="00F82756">
              <w:rPr>
                <w:rFonts w:cs="Calibri"/>
              </w:rPr>
              <w:t>Description</w:t>
            </w:r>
          </w:p>
        </w:tc>
        <w:tc>
          <w:tcPr>
            <w:tcW w:w="2027" w:type="dxa"/>
            <w:shd w:val="clear" w:color="auto" w:fill="BDD6EE"/>
          </w:tcPr>
          <w:p w14:paraId="455F50C3" w14:textId="77777777" w:rsidR="00AE154A" w:rsidRPr="00F82756" w:rsidRDefault="00AE154A" w:rsidP="00FC02DB">
            <w:pPr>
              <w:jc w:val="center"/>
              <w:rPr>
                <w:rFonts w:cs="Calibri"/>
              </w:rPr>
            </w:pPr>
            <w:r w:rsidRPr="00F82756">
              <w:rPr>
                <w:rFonts w:cs="Calibri"/>
              </w:rPr>
              <w:t>Decision</w:t>
            </w:r>
          </w:p>
        </w:tc>
        <w:tc>
          <w:tcPr>
            <w:tcW w:w="2725" w:type="dxa"/>
            <w:shd w:val="clear" w:color="auto" w:fill="BDD6EE"/>
          </w:tcPr>
          <w:p w14:paraId="74AA1B42" w14:textId="77777777" w:rsidR="00AE154A" w:rsidRPr="00F82756" w:rsidRDefault="00AE154A" w:rsidP="00FC02DB">
            <w:pPr>
              <w:jc w:val="center"/>
              <w:rPr>
                <w:rFonts w:cs="Calibri"/>
              </w:rPr>
            </w:pPr>
            <w:r w:rsidRPr="00F82756">
              <w:rPr>
                <w:rFonts w:cs="Calibri"/>
              </w:rPr>
              <w:t>Category or Factor</w:t>
            </w:r>
          </w:p>
        </w:tc>
      </w:tr>
      <w:tr w:rsidR="00AE154A" w:rsidRPr="00F82756" w14:paraId="5B7304DD" w14:textId="77777777" w:rsidTr="00FC02DB">
        <w:trPr>
          <w:jc w:val="center"/>
        </w:trPr>
        <w:tc>
          <w:tcPr>
            <w:tcW w:w="1168" w:type="dxa"/>
            <w:shd w:val="clear" w:color="auto" w:fill="auto"/>
          </w:tcPr>
          <w:p w14:paraId="2B9B4A64" w14:textId="77777777" w:rsidR="00AE154A" w:rsidRPr="00F82756" w:rsidRDefault="00AE154A" w:rsidP="00AE154A">
            <w:pPr>
              <w:pStyle w:val="ListParagraph"/>
              <w:numPr>
                <w:ilvl w:val="0"/>
                <w:numId w:val="6"/>
              </w:numPr>
              <w:rPr>
                <w:rFonts w:cs="Calibri"/>
              </w:rPr>
            </w:pPr>
          </w:p>
        </w:tc>
        <w:tc>
          <w:tcPr>
            <w:tcW w:w="2371" w:type="dxa"/>
            <w:shd w:val="clear" w:color="auto" w:fill="auto"/>
          </w:tcPr>
          <w:p w14:paraId="7F81B4CB" w14:textId="77777777" w:rsidR="00AE154A" w:rsidRPr="00F82756" w:rsidRDefault="00AE154A" w:rsidP="00FC02DB">
            <w:pPr>
              <w:rPr>
                <w:rFonts w:cs="Calibri"/>
              </w:rPr>
            </w:pPr>
            <w:r w:rsidRPr="00F82756">
              <w:rPr>
                <w:rFonts w:cs="Calibri"/>
              </w:rPr>
              <w:t>[insert page numbers]</w:t>
            </w:r>
          </w:p>
        </w:tc>
        <w:tc>
          <w:tcPr>
            <w:tcW w:w="1559" w:type="dxa"/>
            <w:shd w:val="clear" w:color="auto" w:fill="auto"/>
          </w:tcPr>
          <w:sdt>
            <w:sdtPr>
              <w:rPr>
                <w:rFonts w:cs="Calibri"/>
              </w:rPr>
              <w:id w:val="-27107105"/>
              <w:placeholder>
                <w:docPart w:val="EC7A10A9616F5E418E77F57F175FC600"/>
              </w:placeholder>
              <w:showingPlcHdr/>
              <w:date w:fullDate="2019-10-24T00:00:00Z">
                <w:dateFormat w:val="d/MM/yyyy"/>
                <w:lid w:val="en-AU"/>
                <w:storeMappedDataAs w:val="dateTime"/>
                <w:calendar w:val="gregorian"/>
              </w:date>
            </w:sdtPr>
            <w:sdtEndPr/>
            <w:sdtContent>
              <w:p w14:paraId="2E01C11D" w14:textId="77777777" w:rsidR="00AE154A" w:rsidRPr="00F82756" w:rsidRDefault="00AE154A" w:rsidP="00FC02DB">
                <w:pPr>
                  <w:rPr>
                    <w:rFonts w:cs="Calibri"/>
                  </w:rPr>
                </w:pPr>
                <w:r w:rsidRPr="00F82756">
                  <w:rPr>
                    <w:rStyle w:val="PlaceholderText"/>
                  </w:rPr>
                  <w:t>Click or tap to enter a date.</w:t>
                </w:r>
              </w:p>
            </w:sdtContent>
          </w:sdt>
        </w:tc>
        <w:tc>
          <w:tcPr>
            <w:tcW w:w="3186" w:type="dxa"/>
            <w:shd w:val="clear" w:color="auto" w:fill="auto"/>
          </w:tcPr>
          <w:p w14:paraId="145A48A2" w14:textId="77777777" w:rsidR="00AE154A" w:rsidRPr="00F82756" w:rsidRDefault="00AE154A" w:rsidP="00FC02DB">
            <w:pPr>
              <w:rPr>
                <w:rFonts w:cs="Calibri"/>
              </w:rPr>
            </w:pPr>
            <w:r w:rsidRPr="00F82756">
              <w:rPr>
                <w:rFonts w:cs="Calibri"/>
              </w:rPr>
              <w:t>[insert document description]</w:t>
            </w:r>
          </w:p>
        </w:tc>
        <w:tc>
          <w:tcPr>
            <w:tcW w:w="2027" w:type="dxa"/>
            <w:shd w:val="clear" w:color="auto" w:fill="auto"/>
          </w:tcPr>
          <w:sdt>
            <w:sdtPr>
              <w:rPr>
                <w:rFonts w:cs="Calibri"/>
                <w:color w:val="FF0000"/>
              </w:rPr>
              <w:alias w:val="Decision type"/>
              <w:tag w:val="Decision type"/>
              <w:id w:val="-1415086747"/>
              <w:placeholder>
                <w:docPart w:val="5BF98F3036725345AC913907B5FFF22F"/>
              </w:placeholder>
              <w:showingPlcHdr/>
              <w:comboBox>
                <w:listItem w:value="Choose an item."/>
                <w:listItem w:displayText="Release in full" w:value="Release in full"/>
                <w:listItem w:displayText="Release in part" w:value="Release in part"/>
                <w:listItem w:displayText="Not release" w:value="Not release"/>
              </w:comboBox>
            </w:sdtPr>
            <w:sdtEndPr/>
            <w:sdtContent>
              <w:p w14:paraId="66A1332F" w14:textId="77777777" w:rsidR="00AE154A" w:rsidRPr="00F82756" w:rsidRDefault="00AE154A" w:rsidP="00FC02DB">
                <w:pPr>
                  <w:rPr>
                    <w:rFonts w:cs="Calibri"/>
                    <w:color w:val="FF0000"/>
                  </w:rPr>
                </w:pPr>
                <w:r w:rsidRPr="00F82756">
                  <w:rPr>
                    <w:rStyle w:val="PlaceholderText"/>
                    <w:rFonts w:eastAsia="Calibri"/>
                  </w:rPr>
                  <w:t>Choose an item.</w:t>
                </w:r>
              </w:p>
            </w:sdtContent>
          </w:sdt>
          <w:p w14:paraId="51358517" w14:textId="77777777" w:rsidR="00AE154A" w:rsidRPr="00F82756" w:rsidRDefault="00AE154A" w:rsidP="00FC02DB">
            <w:pPr>
              <w:rPr>
                <w:rFonts w:cs="Calibri"/>
                <w:color w:val="FF0000"/>
              </w:rPr>
            </w:pPr>
          </w:p>
        </w:tc>
        <w:tc>
          <w:tcPr>
            <w:tcW w:w="2725" w:type="dxa"/>
            <w:shd w:val="clear" w:color="auto" w:fill="auto"/>
          </w:tcPr>
          <w:p w14:paraId="0D3F963B" w14:textId="77777777" w:rsidR="00AE154A" w:rsidRPr="00F82756" w:rsidRDefault="00AE154A" w:rsidP="00FC02DB">
            <w:pPr>
              <w:rPr>
                <w:rFonts w:cs="Calibri"/>
                <w:color w:val="FF0000"/>
                <w:highlight w:val="yellow"/>
              </w:rPr>
            </w:pPr>
            <w:r w:rsidRPr="00F82756">
              <w:rPr>
                <w:rFonts w:cs="Calibri"/>
              </w:rPr>
              <w:t>[insert schedule 1 or 2 reference]</w:t>
            </w:r>
          </w:p>
        </w:tc>
      </w:tr>
      <w:tr w:rsidR="00AE154A" w:rsidRPr="00F82756" w14:paraId="6796E4CE" w14:textId="77777777" w:rsidTr="00FC02DB">
        <w:trPr>
          <w:jc w:val="center"/>
        </w:trPr>
        <w:tc>
          <w:tcPr>
            <w:tcW w:w="1168" w:type="dxa"/>
            <w:shd w:val="clear" w:color="auto" w:fill="auto"/>
          </w:tcPr>
          <w:p w14:paraId="668E6B4C" w14:textId="77777777" w:rsidR="00AE154A" w:rsidRPr="00F82756" w:rsidRDefault="00AE154A" w:rsidP="00AE154A">
            <w:pPr>
              <w:pStyle w:val="ListParagraph"/>
              <w:numPr>
                <w:ilvl w:val="0"/>
                <w:numId w:val="6"/>
              </w:numPr>
              <w:rPr>
                <w:rFonts w:cs="Calibri"/>
              </w:rPr>
            </w:pPr>
          </w:p>
        </w:tc>
        <w:tc>
          <w:tcPr>
            <w:tcW w:w="2371" w:type="dxa"/>
            <w:shd w:val="clear" w:color="auto" w:fill="auto"/>
          </w:tcPr>
          <w:p w14:paraId="00B73AB9" w14:textId="77777777" w:rsidR="00AE154A" w:rsidRPr="00F82756" w:rsidRDefault="00AE154A" w:rsidP="00FC02DB">
            <w:pPr>
              <w:rPr>
                <w:rFonts w:cs="Calibri"/>
              </w:rPr>
            </w:pPr>
            <w:r w:rsidRPr="00F82756">
              <w:rPr>
                <w:rFonts w:cs="Calibri"/>
              </w:rPr>
              <w:t>[insert page numbers]</w:t>
            </w:r>
          </w:p>
        </w:tc>
        <w:tc>
          <w:tcPr>
            <w:tcW w:w="1559" w:type="dxa"/>
            <w:shd w:val="clear" w:color="auto" w:fill="auto"/>
          </w:tcPr>
          <w:sdt>
            <w:sdtPr>
              <w:rPr>
                <w:rFonts w:cs="Calibri"/>
              </w:rPr>
              <w:id w:val="-2111569341"/>
              <w:placeholder>
                <w:docPart w:val="F663A43806BEE249967A54837B0F1670"/>
              </w:placeholder>
              <w:showingPlcHdr/>
              <w:date w:fullDate="2019-10-24T00:00:00Z">
                <w:dateFormat w:val="d/MM/yyyy"/>
                <w:lid w:val="en-AU"/>
                <w:storeMappedDataAs w:val="dateTime"/>
                <w:calendar w:val="gregorian"/>
              </w:date>
            </w:sdtPr>
            <w:sdtEndPr/>
            <w:sdtContent>
              <w:p w14:paraId="10548534" w14:textId="77777777" w:rsidR="00AE154A" w:rsidRPr="00F82756" w:rsidRDefault="00AE154A" w:rsidP="00FC02DB">
                <w:pPr>
                  <w:rPr>
                    <w:rFonts w:cs="Calibri"/>
                  </w:rPr>
                </w:pPr>
                <w:r w:rsidRPr="00F82756">
                  <w:rPr>
                    <w:rStyle w:val="PlaceholderText"/>
                  </w:rPr>
                  <w:t>Click or tap to enter a date.</w:t>
                </w:r>
              </w:p>
            </w:sdtContent>
          </w:sdt>
        </w:tc>
        <w:tc>
          <w:tcPr>
            <w:tcW w:w="3186" w:type="dxa"/>
            <w:shd w:val="clear" w:color="auto" w:fill="auto"/>
          </w:tcPr>
          <w:p w14:paraId="1586E600" w14:textId="77777777" w:rsidR="00AE154A" w:rsidRPr="00F82756" w:rsidRDefault="00AE154A" w:rsidP="00FC02DB">
            <w:pPr>
              <w:rPr>
                <w:rFonts w:cs="Calibri"/>
              </w:rPr>
            </w:pPr>
            <w:r w:rsidRPr="00F82756">
              <w:rPr>
                <w:rFonts w:cs="Calibri"/>
              </w:rPr>
              <w:t>[insert document description]</w:t>
            </w:r>
          </w:p>
        </w:tc>
        <w:tc>
          <w:tcPr>
            <w:tcW w:w="2027" w:type="dxa"/>
            <w:shd w:val="clear" w:color="auto" w:fill="auto"/>
          </w:tcPr>
          <w:sdt>
            <w:sdtPr>
              <w:rPr>
                <w:rFonts w:cs="Calibri"/>
                <w:color w:val="FF0000"/>
              </w:rPr>
              <w:alias w:val="Decision type"/>
              <w:tag w:val="Decision type"/>
              <w:id w:val="-9917961"/>
              <w:placeholder>
                <w:docPart w:val="5F638914DBCC13458CB08BF55E60EC38"/>
              </w:placeholder>
              <w:showingPlcHdr/>
              <w:comboBox>
                <w:listItem w:value="Choose an item."/>
                <w:listItem w:displayText="Release in full" w:value="Release in full"/>
                <w:listItem w:displayText="Release in part" w:value="Release in part"/>
                <w:listItem w:displayText="Not release" w:value="Not release"/>
              </w:comboBox>
            </w:sdtPr>
            <w:sdtEndPr/>
            <w:sdtContent>
              <w:p w14:paraId="73323F43" w14:textId="77777777" w:rsidR="00AE154A" w:rsidRPr="00F82756" w:rsidRDefault="00AE154A" w:rsidP="00FC02DB">
                <w:pPr>
                  <w:rPr>
                    <w:rFonts w:cs="Calibri"/>
                    <w:color w:val="FF0000"/>
                  </w:rPr>
                </w:pPr>
                <w:r w:rsidRPr="00F82756">
                  <w:rPr>
                    <w:rStyle w:val="PlaceholderText"/>
                    <w:rFonts w:eastAsia="Calibri"/>
                  </w:rPr>
                  <w:t>Choose an item.</w:t>
                </w:r>
              </w:p>
            </w:sdtContent>
          </w:sdt>
          <w:p w14:paraId="69B1EACE" w14:textId="77777777" w:rsidR="00AE154A" w:rsidRPr="00F82756" w:rsidRDefault="00AE154A" w:rsidP="00FC02DB">
            <w:pPr>
              <w:rPr>
                <w:rFonts w:cs="Calibri"/>
                <w:color w:val="FF0000"/>
              </w:rPr>
            </w:pPr>
          </w:p>
        </w:tc>
        <w:tc>
          <w:tcPr>
            <w:tcW w:w="2725" w:type="dxa"/>
            <w:shd w:val="clear" w:color="auto" w:fill="auto"/>
          </w:tcPr>
          <w:p w14:paraId="6989D400" w14:textId="77777777" w:rsidR="00AE154A" w:rsidRPr="00F82756" w:rsidRDefault="00AE154A" w:rsidP="00FC02DB">
            <w:pPr>
              <w:rPr>
                <w:rFonts w:cs="Calibri"/>
              </w:rPr>
            </w:pPr>
            <w:r w:rsidRPr="00F82756">
              <w:rPr>
                <w:rFonts w:cs="Calibri"/>
              </w:rPr>
              <w:t>[insert schedule 1 or 2 reference]</w:t>
            </w:r>
          </w:p>
        </w:tc>
      </w:tr>
      <w:tr w:rsidR="00AE154A" w:rsidRPr="00F82756" w14:paraId="61982BD6" w14:textId="77777777" w:rsidTr="00FC02DB">
        <w:trPr>
          <w:jc w:val="center"/>
        </w:trPr>
        <w:tc>
          <w:tcPr>
            <w:tcW w:w="1168" w:type="dxa"/>
            <w:shd w:val="clear" w:color="auto" w:fill="auto"/>
          </w:tcPr>
          <w:p w14:paraId="22D4A6C1" w14:textId="77777777" w:rsidR="00AE154A" w:rsidRPr="00F82756" w:rsidRDefault="00AE154A" w:rsidP="00AE154A">
            <w:pPr>
              <w:pStyle w:val="ListParagraph"/>
              <w:numPr>
                <w:ilvl w:val="0"/>
                <w:numId w:val="6"/>
              </w:numPr>
              <w:rPr>
                <w:rFonts w:cs="Calibri"/>
              </w:rPr>
            </w:pPr>
          </w:p>
        </w:tc>
        <w:tc>
          <w:tcPr>
            <w:tcW w:w="2371" w:type="dxa"/>
            <w:shd w:val="clear" w:color="auto" w:fill="auto"/>
          </w:tcPr>
          <w:p w14:paraId="530DED83" w14:textId="77777777" w:rsidR="00AE154A" w:rsidRPr="00F82756" w:rsidRDefault="00AE154A" w:rsidP="00FC02DB">
            <w:pPr>
              <w:rPr>
                <w:rFonts w:cs="Calibri"/>
              </w:rPr>
            </w:pPr>
            <w:r w:rsidRPr="00F82756">
              <w:rPr>
                <w:rFonts w:cs="Calibri"/>
              </w:rPr>
              <w:t>[insert page numbers]</w:t>
            </w:r>
          </w:p>
        </w:tc>
        <w:tc>
          <w:tcPr>
            <w:tcW w:w="1559" w:type="dxa"/>
            <w:shd w:val="clear" w:color="auto" w:fill="auto"/>
          </w:tcPr>
          <w:sdt>
            <w:sdtPr>
              <w:rPr>
                <w:rFonts w:cs="Calibri"/>
              </w:rPr>
              <w:id w:val="-1254900320"/>
              <w:placeholder>
                <w:docPart w:val="0C557AAF537BAB4CA6DFC9A24973909E"/>
              </w:placeholder>
              <w:showingPlcHdr/>
              <w:date w:fullDate="2019-10-24T00:00:00Z">
                <w:dateFormat w:val="d/MM/yyyy"/>
                <w:lid w:val="en-AU"/>
                <w:storeMappedDataAs w:val="dateTime"/>
                <w:calendar w:val="gregorian"/>
              </w:date>
            </w:sdtPr>
            <w:sdtEndPr/>
            <w:sdtContent>
              <w:p w14:paraId="585DABA8" w14:textId="77777777" w:rsidR="00AE154A" w:rsidRPr="00F82756" w:rsidRDefault="00AE154A" w:rsidP="00FC02DB">
                <w:pPr>
                  <w:rPr>
                    <w:rFonts w:cs="Calibri"/>
                  </w:rPr>
                </w:pPr>
                <w:r w:rsidRPr="00F82756">
                  <w:rPr>
                    <w:rStyle w:val="PlaceholderText"/>
                  </w:rPr>
                  <w:t>Click or tap to enter a date.</w:t>
                </w:r>
              </w:p>
            </w:sdtContent>
          </w:sdt>
        </w:tc>
        <w:tc>
          <w:tcPr>
            <w:tcW w:w="3186" w:type="dxa"/>
            <w:shd w:val="clear" w:color="auto" w:fill="auto"/>
          </w:tcPr>
          <w:p w14:paraId="1C8F298B" w14:textId="77777777" w:rsidR="00AE154A" w:rsidRPr="00F82756" w:rsidRDefault="00AE154A" w:rsidP="00FC02DB">
            <w:pPr>
              <w:rPr>
                <w:rFonts w:cs="Calibri"/>
              </w:rPr>
            </w:pPr>
            <w:r w:rsidRPr="00F82756">
              <w:rPr>
                <w:rFonts w:cs="Calibri"/>
              </w:rPr>
              <w:t>[insert document description]</w:t>
            </w:r>
          </w:p>
        </w:tc>
        <w:tc>
          <w:tcPr>
            <w:tcW w:w="2027" w:type="dxa"/>
            <w:shd w:val="clear" w:color="auto" w:fill="auto"/>
          </w:tcPr>
          <w:sdt>
            <w:sdtPr>
              <w:rPr>
                <w:rFonts w:cs="Calibri"/>
                <w:color w:val="FF0000"/>
              </w:rPr>
              <w:alias w:val="Decision type"/>
              <w:tag w:val="Decision type"/>
              <w:id w:val="412053691"/>
              <w:placeholder>
                <w:docPart w:val="EF3C5A718179F049B0A1BBBFB60A18B2"/>
              </w:placeholder>
              <w:showingPlcHdr/>
              <w:comboBox>
                <w:listItem w:value="Choose an item."/>
                <w:listItem w:displayText="Release in full" w:value="Release in full"/>
                <w:listItem w:displayText="Release in part" w:value="Release in part"/>
                <w:listItem w:displayText="Not release" w:value="Not release"/>
              </w:comboBox>
            </w:sdtPr>
            <w:sdtEndPr/>
            <w:sdtContent>
              <w:p w14:paraId="3B398759" w14:textId="77777777" w:rsidR="00AE154A" w:rsidRPr="00F82756" w:rsidRDefault="00AE154A" w:rsidP="00FC02DB">
                <w:pPr>
                  <w:rPr>
                    <w:rFonts w:cs="Calibri"/>
                    <w:color w:val="FF0000"/>
                  </w:rPr>
                </w:pPr>
                <w:r w:rsidRPr="00F82756">
                  <w:rPr>
                    <w:rStyle w:val="PlaceholderText"/>
                    <w:rFonts w:eastAsia="Calibri"/>
                  </w:rPr>
                  <w:t>Choose an item.</w:t>
                </w:r>
              </w:p>
            </w:sdtContent>
          </w:sdt>
          <w:p w14:paraId="290A309C" w14:textId="77777777" w:rsidR="00AE154A" w:rsidRPr="00F82756" w:rsidRDefault="00AE154A" w:rsidP="00FC02DB">
            <w:pPr>
              <w:rPr>
                <w:rFonts w:cs="Calibri"/>
                <w:color w:val="FF0000"/>
              </w:rPr>
            </w:pPr>
          </w:p>
        </w:tc>
        <w:tc>
          <w:tcPr>
            <w:tcW w:w="2725" w:type="dxa"/>
            <w:shd w:val="clear" w:color="auto" w:fill="auto"/>
          </w:tcPr>
          <w:p w14:paraId="06F78AE5" w14:textId="77777777" w:rsidR="00AE154A" w:rsidRPr="00F82756" w:rsidRDefault="00AE154A" w:rsidP="00FC02DB">
            <w:pPr>
              <w:rPr>
                <w:rFonts w:cs="Calibri"/>
              </w:rPr>
            </w:pPr>
            <w:r w:rsidRPr="00F82756">
              <w:rPr>
                <w:rFonts w:cs="Calibri"/>
              </w:rPr>
              <w:t>[insert schedule 1 or 2 reference]</w:t>
            </w:r>
          </w:p>
        </w:tc>
      </w:tr>
    </w:tbl>
    <w:p w14:paraId="25D696DF" w14:textId="77777777" w:rsidR="00AE154A" w:rsidRPr="00F82756" w:rsidRDefault="00AE154A" w:rsidP="00AE154A">
      <w:pPr>
        <w:rPr>
          <w:rFonts w:cs="Calibri"/>
        </w:rPr>
        <w:sectPr w:rsidR="00AE154A" w:rsidRPr="00F82756" w:rsidSect="00831903">
          <w:pgSz w:w="16838" w:h="11906" w:orient="landscape"/>
          <w:pgMar w:top="1440" w:right="1440" w:bottom="1418" w:left="1440" w:header="709" w:footer="709" w:gutter="0"/>
          <w:cols w:space="708"/>
          <w:docGrid w:linePitch="360"/>
        </w:sectPr>
      </w:pPr>
    </w:p>
    <w:p w14:paraId="3466B298" w14:textId="77777777" w:rsidR="00AE154A" w:rsidRPr="00F82756" w:rsidRDefault="00AE154A" w:rsidP="00AE154A">
      <w:pPr>
        <w:pStyle w:val="Heading4"/>
        <w:jc w:val="center"/>
        <w:rPr>
          <w:rFonts w:ascii="Calibri" w:hAnsi="Calibri" w:cs="Calibri"/>
          <w:sz w:val="28"/>
        </w:rPr>
      </w:pPr>
      <w:r w:rsidRPr="00F82756">
        <w:rPr>
          <w:rFonts w:ascii="Calibri" w:hAnsi="Calibri" w:cs="Calibri"/>
          <w:sz w:val="28"/>
        </w:rPr>
        <w:lastRenderedPageBreak/>
        <w:t>Reasons for decision</w:t>
      </w:r>
    </w:p>
    <w:p w14:paraId="62DE32EE" w14:textId="77777777" w:rsidR="00AE154A" w:rsidRPr="00F82756" w:rsidRDefault="00AE154A" w:rsidP="00AE154A">
      <w:pPr>
        <w:pStyle w:val="NoSpacing"/>
        <w:rPr>
          <w:rFonts w:cs="Calibri"/>
        </w:rPr>
      </w:pPr>
      <w:r w:rsidRPr="00F82756">
        <w:rPr>
          <w:rFonts w:cs="Calibri"/>
        </w:rPr>
        <w:t>What you requested</w:t>
      </w:r>
      <w:r w:rsidRPr="00F82756">
        <w:rPr>
          <w:rFonts w:cs="Calibri"/>
        </w:rPr>
        <w:br/>
      </w:r>
    </w:p>
    <w:p w14:paraId="0154B9C5" w14:textId="77777777" w:rsidR="00AE154A" w:rsidRPr="00F82756" w:rsidRDefault="00AE154A" w:rsidP="00AE154A">
      <w:pPr>
        <w:pStyle w:val="NoSpacing"/>
        <w:rPr>
          <w:rFonts w:cs="Calibri"/>
        </w:rPr>
      </w:pPr>
      <w:r w:rsidRPr="00F82756">
        <w:rPr>
          <w:rFonts w:cs="Calibri"/>
        </w:rPr>
        <w:tab/>
        <w:t>‘[quote access application]’</w:t>
      </w:r>
      <w:r w:rsidRPr="00F82756">
        <w:rPr>
          <w:rFonts w:cs="Calibri"/>
        </w:rPr>
        <w:br/>
      </w:r>
      <w:r w:rsidRPr="00F82756">
        <w:rPr>
          <w:rFonts w:cs="Calibri"/>
        </w:rPr>
        <w:br/>
        <w:t>What I took into account</w:t>
      </w:r>
    </w:p>
    <w:p w14:paraId="2A675DDC" w14:textId="77777777" w:rsidR="00AE154A" w:rsidRPr="00F82756" w:rsidRDefault="00AE154A" w:rsidP="00AE154A">
      <w:pPr>
        <w:pStyle w:val="NoSpacing"/>
        <w:rPr>
          <w:rFonts w:cs="Calibri"/>
        </w:rPr>
      </w:pPr>
    </w:p>
    <w:p w14:paraId="5A88899A" w14:textId="77777777" w:rsidR="00AE154A" w:rsidRPr="00F82756" w:rsidRDefault="00AE154A" w:rsidP="00AE154A">
      <w:pPr>
        <w:rPr>
          <w:rFonts w:cs="Calibri"/>
        </w:rPr>
      </w:pPr>
      <w:r w:rsidRPr="00F82756">
        <w:rPr>
          <w:rFonts w:cs="Calibri"/>
        </w:rPr>
        <w:t>In reaching my decision, I took into account:</w:t>
      </w:r>
    </w:p>
    <w:p w14:paraId="4313C5A1" w14:textId="77777777" w:rsidR="00AE154A" w:rsidRPr="00F82756" w:rsidRDefault="00AE154A" w:rsidP="00AE154A">
      <w:pPr>
        <w:pStyle w:val="ListParagraph"/>
        <w:numPr>
          <w:ilvl w:val="0"/>
          <w:numId w:val="4"/>
        </w:numPr>
        <w:rPr>
          <w:rFonts w:cs="Calibri"/>
        </w:rPr>
      </w:pPr>
      <w:r w:rsidRPr="00F82756">
        <w:rPr>
          <w:rFonts w:cs="Calibri"/>
        </w:rPr>
        <w:t xml:space="preserve">your original access application dated </w:t>
      </w:r>
      <w:r w:rsidRPr="00F82756">
        <w:rPr>
          <w:rFonts w:cs="Calibri"/>
          <w:highlight w:val="yellow"/>
        </w:rPr>
        <w:t>[date of access application]</w:t>
      </w:r>
    </w:p>
    <w:p w14:paraId="68918A34" w14:textId="77777777" w:rsidR="00AE154A" w:rsidRPr="00F82756" w:rsidRDefault="00AE154A" w:rsidP="00AE154A">
      <w:pPr>
        <w:pStyle w:val="ListParagraph"/>
        <w:numPr>
          <w:ilvl w:val="0"/>
          <w:numId w:val="4"/>
        </w:numPr>
        <w:rPr>
          <w:rFonts w:cs="Calibri"/>
        </w:rPr>
      </w:pPr>
      <w:r w:rsidRPr="00F82756">
        <w:rPr>
          <w:rFonts w:cs="Calibri"/>
        </w:rPr>
        <w:t xml:space="preserve">your revised access application dated </w:t>
      </w:r>
      <w:r w:rsidRPr="00F82756">
        <w:rPr>
          <w:rFonts w:cs="Calibri"/>
          <w:highlight w:val="yellow"/>
        </w:rPr>
        <w:t>[date of revised scope]</w:t>
      </w:r>
    </w:p>
    <w:p w14:paraId="326FC921" w14:textId="77777777" w:rsidR="00AE154A" w:rsidRPr="00F82756" w:rsidRDefault="00AE154A" w:rsidP="00AE154A">
      <w:pPr>
        <w:pStyle w:val="ListParagraph"/>
        <w:numPr>
          <w:ilvl w:val="0"/>
          <w:numId w:val="4"/>
        </w:numPr>
        <w:rPr>
          <w:rFonts w:cs="Calibri"/>
        </w:rPr>
      </w:pPr>
      <w:r w:rsidRPr="00F82756">
        <w:rPr>
          <w:rFonts w:cs="Calibri"/>
          <w:color w:val="FF0000"/>
        </w:rPr>
        <w:t xml:space="preserve">correspondence between you and the agency dated </w:t>
      </w:r>
      <w:r w:rsidRPr="00F82756">
        <w:rPr>
          <w:rFonts w:cs="Calibri"/>
          <w:color w:val="FF0000"/>
          <w:highlight w:val="yellow"/>
        </w:rPr>
        <w:t>[date of relevant correspondence, for example, clarifying the request]</w:t>
      </w:r>
    </w:p>
    <w:p w14:paraId="0583C179" w14:textId="77777777" w:rsidR="00AE154A" w:rsidRPr="00F82756" w:rsidRDefault="00AE154A" w:rsidP="00AE154A">
      <w:pPr>
        <w:pStyle w:val="ListParagraph"/>
        <w:numPr>
          <w:ilvl w:val="0"/>
          <w:numId w:val="4"/>
        </w:numPr>
        <w:rPr>
          <w:rFonts w:cs="Calibri"/>
        </w:rPr>
      </w:pPr>
      <w:r w:rsidRPr="00F82756">
        <w:rPr>
          <w:rFonts w:cs="Calibri"/>
        </w:rPr>
        <w:t>the documents containing the information that fall within the scope of your access application</w:t>
      </w:r>
    </w:p>
    <w:p w14:paraId="2AA1E133" w14:textId="77777777" w:rsidR="00AE154A" w:rsidRPr="00F82756" w:rsidRDefault="00AE154A" w:rsidP="00AE154A">
      <w:pPr>
        <w:pStyle w:val="ListParagraph"/>
        <w:numPr>
          <w:ilvl w:val="0"/>
          <w:numId w:val="4"/>
        </w:numPr>
        <w:rPr>
          <w:rFonts w:cs="Calibri"/>
          <w:color w:val="FF0000"/>
        </w:rPr>
      </w:pPr>
      <w:r w:rsidRPr="00F82756">
        <w:rPr>
          <w:rFonts w:cs="Calibri"/>
          <w:color w:val="FF0000"/>
        </w:rPr>
        <w:t xml:space="preserve">consultation with </w:t>
      </w:r>
      <w:r w:rsidRPr="00F82756">
        <w:rPr>
          <w:rFonts w:cs="Calibri"/>
          <w:color w:val="FF0000"/>
          <w:highlight w:val="yellow"/>
        </w:rPr>
        <w:t>[a third party/third parties]</w:t>
      </w:r>
      <w:r w:rsidRPr="00F82756">
        <w:rPr>
          <w:rFonts w:cs="Calibri"/>
          <w:color w:val="FF0000"/>
        </w:rPr>
        <w:t xml:space="preserve"> about information concerning them</w:t>
      </w:r>
    </w:p>
    <w:p w14:paraId="1F493BBE" w14:textId="77777777" w:rsidR="00AE154A" w:rsidRPr="00F82756" w:rsidRDefault="00AE154A" w:rsidP="00AE154A">
      <w:pPr>
        <w:pStyle w:val="ListParagraph"/>
        <w:numPr>
          <w:ilvl w:val="0"/>
          <w:numId w:val="4"/>
        </w:numPr>
        <w:rPr>
          <w:rFonts w:cs="Calibri"/>
        </w:rPr>
      </w:pPr>
      <w:r w:rsidRPr="00F82756">
        <w:rPr>
          <w:rFonts w:cs="Calibri"/>
          <w:color w:val="FF0000"/>
        </w:rPr>
        <w:t xml:space="preserve">consultation with other </w:t>
      </w:r>
      <w:r w:rsidRPr="00F82756">
        <w:rPr>
          <w:rFonts w:cs="Calibri"/>
          <w:color w:val="FF0000"/>
          <w:highlight w:val="yellow"/>
        </w:rPr>
        <w:t>[ACT]</w:t>
      </w:r>
      <w:r w:rsidRPr="00F82756">
        <w:rPr>
          <w:rFonts w:cs="Calibri"/>
          <w:color w:val="FF0000"/>
        </w:rPr>
        <w:t xml:space="preserve"> Government agencies</w:t>
      </w:r>
    </w:p>
    <w:p w14:paraId="5785B62C" w14:textId="77777777" w:rsidR="00AE154A" w:rsidRPr="00F82756" w:rsidRDefault="00AE154A" w:rsidP="00AE154A">
      <w:pPr>
        <w:pStyle w:val="ListParagraph"/>
        <w:numPr>
          <w:ilvl w:val="0"/>
          <w:numId w:val="4"/>
        </w:numPr>
        <w:rPr>
          <w:rFonts w:cs="Calibri"/>
        </w:rPr>
      </w:pPr>
      <w:r w:rsidRPr="00F82756">
        <w:rPr>
          <w:rFonts w:cs="Calibri"/>
        </w:rPr>
        <w:t>consultations with agency officers about:</w:t>
      </w:r>
    </w:p>
    <w:p w14:paraId="3FAAA122" w14:textId="77777777" w:rsidR="00AE154A" w:rsidRPr="00F82756" w:rsidRDefault="00AE154A" w:rsidP="00AE154A">
      <w:pPr>
        <w:pStyle w:val="ListParagraph"/>
        <w:numPr>
          <w:ilvl w:val="1"/>
          <w:numId w:val="4"/>
        </w:numPr>
        <w:rPr>
          <w:rFonts w:cs="Calibri"/>
        </w:rPr>
      </w:pPr>
      <w:r w:rsidRPr="00F82756">
        <w:rPr>
          <w:rFonts w:cs="Calibri"/>
        </w:rPr>
        <w:t>the nature of the documents</w:t>
      </w:r>
    </w:p>
    <w:p w14:paraId="0FF46574" w14:textId="77777777" w:rsidR="00AE154A" w:rsidRPr="00F82756" w:rsidRDefault="00AE154A" w:rsidP="00AE154A">
      <w:pPr>
        <w:pStyle w:val="ListParagraph"/>
        <w:numPr>
          <w:ilvl w:val="1"/>
          <w:numId w:val="4"/>
        </w:numPr>
        <w:rPr>
          <w:rFonts w:cs="Calibri"/>
        </w:rPr>
      </w:pPr>
      <w:r w:rsidRPr="00F82756">
        <w:rPr>
          <w:rFonts w:cs="Calibri"/>
        </w:rPr>
        <w:t>the agency’s operating environment and functions</w:t>
      </w:r>
    </w:p>
    <w:p w14:paraId="2DE4CD49" w14:textId="77777777" w:rsidR="00AE154A" w:rsidRPr="00F82756" w:rsidRDefault="00AE154A" w:rsidP="00AE154A">
      <w:pPr>
        <w:pStyle w:val="ListParagraph"/>
        <w:numPr>
          <w:ilvl w:val="0"/>
          <w:numId w:val="4"/>
        </w:numPr>
        <w:rPr>
          <w:rFonts w:cs="Calibri"/>
        </w:rPr>
      </w:pPr>
      <w:r w:rsidRPr="00F82756">
        <w:rPr>
          <w:rFonts w:cs="Calibri"/>
        </w:rPr>
        <w:t>the FOI Act</w:t>
      </w:r>
    </w:p>
    <w:p w14:paraId="3DA44190" w14:textId="77777777" w:rsidR="00AE154A" w:rsidRPr="00F82756" w:rsidRDefault="00AE154A" w:rsidP="00AE154A">
      <w:pPr>
        <w:pStyle w:val="ListParagraph"/>
        <w:numPr>
          <w:ilvl w:val="0"/>
          <w:numId w:val="4"/>
        </w:numPr>
        <w:rPr>
          <w:rFonts w:cs="Calibri"/>
        </w:rPr>
      </w:pPr>
      <w:r w:rsidRPr="00F82756">
        <w:rPr>
          <w:rFonts w:cs="Calibri"/>
        </w:rPr>
        <w:t>the ACT Ombudsman FOI Guidelines</w:t>
      </w:r>
    </w:p>
    <w:p w14:paraId="6173F532" w14:textId="77777777" w:rsidR="00AE154A" w:rsidRPr="00F82756" w:rsidRDefault="00AE154A" w:rsidP="00AE154A">
      <w:pPr>
        <w:rPr>
          <w:rFonts w:cs="Calibri"/>
        </w:rPr>
      </w:pPr>
      <w:r w:rsidRPr="00F82756">
        <w:rPr>
          <w:rFonts w:cs="Calibri"/>
        </w:rPr>
        <w:t>Reasons for my decision</w:t>
      </w:r>
    </w:p>
    <w:p w14:paraId="38926EBC" w14:textId="77777777" w:rsidR="00AE154A" w:rsidRPr="00F82756" w:rsidRDefault="00AE154A" w:rsidP="00AE154A">
      <w:pPr>
        <w:rPr>
          <w:rFonts w:cs="Calibri"/>
        </w:rPr>
      </w:pPr>
      <w:r w:rsidRPr="00F82756">
        <w:rPr>
          <w:rFonts w:cs="Calibri"/>
        </w:rPr>
        <w:t>I am authorised to make decisions under section 18 of the FOI Act.</w:t>
      </w:r>
    </w:p>
    <w:p w14:paraId="64AEE787" w14:textId="77777777" w:rsidR="00AE154A" w:rsidRPr="00F82756" w:rsidRDefault="00AE154A" w:rsidP="00AE154A">
      <w:pPr>
        <w:rPr>
          <w:rFonts w:cs="Calibri"/>
          <w:color w:val="000000"/>
        </w:rPr>
      </w:pPr>
      <w:r w:rsidRPr="00F82756">
        <w:rPr>
          <w:rFonts w:cs="Calibri"/>
        </w:rPr>
        <w:t xml:space="preserve">I have decided that </w:t>
      </w:r>
      <w:r w:rsidRPr="00F82756">
        <w:rPr>
          <w:rFonts w:cs="Calibri"/>
          <w:highlight w:val="yellow"/>
        </w:rPr>
        <w:t>[all/some]</w:t>
      </w:r>
      <w:r w:rsidRPr="00F82756">
        <w:rPr>
          <w:rFonts w:cs="Calibri"/>
        </w:rPr>
        <w:t xml:space="preserve"> documents </w:t>
      </w:r>
      <w:r w:rsidRPr="00F82756">
        <w:rPr>
          <w:rFonts w:cs="Calibri"/>
          <w:color w:val="FF0000"/>
        </w:rPr>
        <w:t>OR</w:t>
      </w:r>
      <w:r w:rsidRPr="00F82756">
        <w:rPr>
          <w:rFonts w:cs="Calibri"/>
        </w:rPr>
        <w:t xml:space="preserve"> </w:t>
      </w:r>
      <w:r w:rsidRPr="00F82756">
        <w:rPr>
          <w:rFonts w:cs="Calibri"/>
          <w:highlight w:val="yellow"/>
        </w:rPr>
        <w:t>[parts of documents]</w:t>
      </w:r>
      <w:r w:rsidRPr="00F82756">
        <w:rPr>
          <w:rFonts w:cs="Calibri"/>
        </w:rPr>
        <w:t xml:space="preserve"> that contain the information you requested contain information that is taken to be contrary to the public interest to disclose under Schedule 1 of the FOI Act </w:t>
      </w:r>
      <w:r w:rsidRPr="00F82756">
        <w:rPr>
          <w:rFonts w:cs="Calibri"/>
          <w:color w:val="FF0000"/>
        </w:rPr>
        <w:t xml:space="preserve">OR </w:t>
      </w:r>
      <w:r w:rsidRPr="00F82756">
        <w:rPr>
          <w:rFonts w:cs="Calibri"/>
          <w:color w:val="000000"/>
        </w:rPr>
        <w:t>would, on balance, be contrary to the public interest to disclose under the test set out in section 17 of the FOI Act. My findings of fact and reasons are discussed below.</w:t>
      </w:r>
    </w:p>
    <w:p w14:paraId="24F51FF4" w14:textId="77777777" w:rsidR="00AE154A" w:rsidRPr="00F82756" w:rsidRDefault="00AE154A" w:rsidP="00AE154A">
      <w:pPr>
        <w:rPr>
          <w:rFonts w:cs="Calibri"/>
          <w:u w:val="single"/>
        </w:rPr>
      </w:pPr>
      <w:r w:rsidRPr="00F82756">
        <w:rPr>
          <w:rFonts w:cs="Calibri"/>
          <w:highlight w:val="yellow"/>
          <w:u w:val="single"/>
        </w:rPr>
        <w:t>[Factor 1]</w:t>
      </w:r>
    </w:p>
    <w:p w14:paraId="6AD79B6B" w14:textId="77777777" w:rsidR="00AE154A" w:rsidRPr="00F82756" w:rsidRDefault="00AE154A" w:rsidP="00AE154A">
      <w:pPr>
        <w:rPr>
          <w:rFonts w:cs="Calibri"/>
        </w:rPr>
      </w:pPr>
      <w:r w:rsidRPr="00F82756">
        <w:rPr>
          <w:rFonts w:cs="Calibri"/>
        </w:rPr>
        <w:t xml:space="preserve">I have applied [factor] of the FOI to </w:t>
      </w:r>
      <w:r w:rsidRPr="00F82756">
        <w:rPr>
          <w:rFonts w:cs="Calibri"/>
          <w:highlight w:val="yellow"/>
        </w:rPr>
        <w:t>[parts/all]</w:t>
      </w:r>
      <w:r w:rsidRPr="00F82756">
        <w:rPr>
          <w:rFonts w:cs="Calibri"/>
        </w:rPr>
        <w:t xml:space="preserve"> of </w:t>
      </w:r>
      <w:r w:rsidRPr="00F82756">
        <w:rPr>
          <w:rFonts w:cs="Calibri"/>
          <w:highlight w:val="yellow"/>
        </w:rPr>
        <w:t>[document reference]</w:t>
      </w:r>
      <w:r w:rsidRPr="00F82756">
        <w:rPr>
          <w:rFonts w:cs="Calibri"/>
        </w:rPr>
        <w:t>.</w:t>
      </w:r>
    </w:p>
    <w:p w14:paraId="6C725885" w14:textId="77777777" w:rsidR="00AE154A" w:rsidRPr="00F82756" w:rsidRDefault="00AE154A" w:rsidP="00AE154A">
      <w:pPr>
        <w:rPr>
          <w:rFonts w:cs="Calibri"/>
        </w:rPr>
      </w:pPr>
      <w:r w:rsidRPr="00F82756">
        <w:rPr>
          <w:rFonts w:cs="Calibri"/>
          <w:highlight w:val="yellow"/>
        </w:rPr>
        <w:t>[Factor]</w:t>
      </w:r>
      <w:r w:rsidRPr="00F82756">
        <w:rPr>
          <w:rFonts w:cs="Calibri"/>
        </w:rPr>
        <w:t xml:space="preserve"> of the FOI Act provides that:</w:t>
      </w:r>
    </w:p>
    <w:p w14:paraId="79BAE1DF" w14:textId="77777777" w:rsidR="00AE154A" w:rsidRPr="00F82756" w:rsidRDefault="00AE154A" w:rsidP="00AE154A">
      <w:pPr>
        <w:rPr>
          <w:rFonts w:cs="Calibri"/>
        </w:rPr>
      </w:pPr>
      <w:r w:rsidRPr="00F82756">
        <w:rPr>
          <w:rFonts w:cs="Calibri"/>
        </w:rPr>
        <w:tab/>
      </w:r>
      <w:r w:rsidRPr="00F82756">
        <w:rPr>
          <w:rFonts w:cs="Calibri"/>
          <w:highlight w:val="yellow"/>
        </w:rPr>
        <w:t>‘[quote the FOI Act]’</w:t>
      </w:r>
    </w:p>
    <w:p w14:paraId="11781616" w14:textId="77777777" w:rsidR="00AE154A" w:rsidRPr="00F82756" w:rsidRDefault="00AE154A" w:rsidP="00AE154A">
      <w:pPr>
        <w:rPr>
          <w:rFonts w:cs="Calibri"/>
          <w:i/>
          <w:highlight w:val="yellow"/>
        </w:rPr>
      </w:pPr>
      <w:r w:rsidRPr="00F82756">
        <w:rPr>
          <w:rFonts w:cs="Calibri"/>
          <w:i/>
          <w:highlight w:val="yellow"/>
        </w:rPr>
        <w:t>[Element 1 of factor 1]</w:t>
      </w:r>
    </w:p>
    <w:p w14:paraId="46F3F706" w14:textId="77777777" w:rsidR="00AE154A" w:rsidRPr="00F82756" w:rsidRDefault="00AE154A" w:rsidP="00AE154A">
      <w:pPr>
        <w:rPr>
          <w:rFonts w:cs="Calibri"/>
          <w:highlight w:val="yellow"/>
        </w:rPr>
      </w:pPr>
      <w:r w:rsidRPr="00F82756">
        <w:rPr>
          <w:rFonts w:cs="Calibri"/>
          <w:highlight w:val="yellow"/>
        </w:rPr>
        <w:t>Refer to any evidence/materials you used to base your decision on.</w:t>
      </w:r>
    </w:p>
    <w:p w14:paraId="18588164" w14:textId="77777777" w:rsidR="00AE154A" w:rsidRPr="00F82756" w:rsidRDefault="00AE154A" w:rsidP="00AE154A">
      <w:pPr>
        <w:rPr>
          <w:rFonts w:cs="Calibri"/>
          <w:highlight w:val="yellow"/>
        </w:rPr>
      </w:pPr>
      <w:r w:rsidRPr="00F82756">
        <w:rPr>
          <w:rFonts w:cs="Calibri"/>
          <w:highlight w:val="yellow"/>
        </w:rPr>
        <w:t>Explain the rational connection between findings of fact, evidence and the conclusion/decision you arrived at.</w:t>
      </w:r>
    </w:p>
    <w:p w14:paraId="16689580" w14:textId="77777777" w:rsidR="00AE154A" w:rsidRPr="00F82756" w:rsidRDefault="00AE154A" w:rsidP="00AE154A">
      <w:pPr>
        <w:rPr>
          <w:rFonts w:cs="Calibri"/>
          <w:i/>
          <w:highlight w:val="yellow"/>
        </w:rPr>
      </w:pPr>
      <w:r w:rsidRPr="00F82756">
        <w:rPr>
          <w:rFonts w:cs="Calibri"/>
          <w:i/>
          <w:highlight w:val="yellow"/>
        </w:rPr>
        <w:t>[Element 2 of factor 1]</w:t>
      </w:r>
    </w:p>
    <w:p w14:paraId="453BFD82" w14:textId="77777777" w:rsidR="00AE154A" w:rsidRPr="00F82756" w:rsidRDefault="00AE154A" w:rsidP="00AE154A">
      <w:pPr>
        <w:rPr>
          <w:rFonts w:cs="Calibri"/>
          <w:i/>
        </w:rPr>
      </w:pPr>
      <w:r w:rsidRPr="00F82756">
        <w:rPr>
          <w:rFonts w:cs="Calibri"/>
          <w:i/>
          <w:highlight w:val="yellow"/>
        </w:rPr>
        <w:t>[Element 3 of factor 1]</w:t>
      </w:r>
    </w:p>
    <w:p w14:paraId="29792BEF" w14:textId="77777777" w:rsidR="00AE154A" w:rsidRPr="00F82756" w:rsidRDefault="00AE154A" w:rsidP="00AE154A">
      <w:pPr>
        <w:rPr>
          <w:rFonts w:cs="Calibri"/>
          <w:highlight w:val="yellow"/>
          <w:u w:val="single"/>
        </w:rPr>
      </w:pPr>
      <w:r w:rsidRPr="00F82756">
        <w:rPr>
          <w:rFonts w:cs="Calibri"/>
          <w:highlight w:val="yellow"/>
          <w:u w:val="single"/>
        </w:rPr>
        <w:t>[Factor 2]</w:t>
      </w:r>
    </w:p>
    <w:p w14:paraId="28974325" w14:textId="77777777" w:rsidR="00AE154A" w:rsidRPr="00F82756" w:rsidRDefault="00AE154A" w:rsidP="00AE154A">
      <w:pPr>
        <w:rPr>
          <w:rFonts w:cs="Calibri"/>
          <w:u w:val="single"/>
        </w:rPr>
      </w:pPr>
      <w:r w:rsidRPr="00F82756">
        <w:rPr>
          <w:rFonts w:cs="Calibri"/>
          <w:highlight w:val="yellow"/>
          <w:u w:val="single"/>
        </w:rPr>
        <w:t>[Factor 3]</w:t>
      </w:r>
    </w:p>
    <w:p w14:paraId="4DF7BBAE" w14:textId="77777777" w:rsidR="00AE154A" w:rsidRPr="00F82756" w:rsidRDefault="00AE154A" w:rsidP="00AE154A">
      <w:pPr>
        <w:rPr>
          <w:rFonts w:cs="Calibri"/>
          <w:i/>
          <w:color w:val="FF0000"/>
        </w:rPr>
      </w:pPr>
      <w:r w:rsidRPr="00F82756">
        <w:rPr>
          <w:rFonts w:cs="Calibri"/>
          <w:noProof/>
          <w:lang w:eastAsia="en-AU"/>
        </w:rPr>
        <w:lastRenderedPageBreak/>
        <mc:AlternateContent>
          <mc:Choice Requires="wps">
            <w:drawing>
              <wp:anchor distT="45720" distB="45720" distL="114300" distR="114300" simplePos="0" relativeHeight="251659264" behindDoc="0" locked="0" layoutInCell="1" allowOverlap="1" wp14:anchorId="65422EBC" wp14:editId="3707DC22">
                <wp:simplePos x="0" y="0"/>
                <wp:positionH relativeFrom="margin">
                  <wp:align>right</wp:align>
                </wp:positionH>
                <wp:positionV relativeFrom="paragraph">
                  <wp:posOffset>323850</wp:posOffset>
                </wp:positionV>
                <wp:extent cx="5724525" cy="6262370"/>
                <wp:effectExtent l="0" t="0" r="9525" b="571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262370"/>
                        </a:xfrm>
                        <a:prstGeom prst="rect">
                          <a:avLst/>
                        </a:prstGeom>
                        <a:solidFill>
                          <a:srgbClr val="5B9BD5">
                            <a:lumMod val="60000"/>
                            <a:lumOff val="40000"/>
                          </a:srgbClr>
                        </a:solidFill>
                        <a:ln w="9525">
                          <a:solidFill>
                            <a:srgbClr val="000000"/>
                          </a:solidFill>
                          <a:miter lim="800000"/>
                          <a:headEnd/>
                          <a:tailEnd/>
                        </a:ln>
                      </wps:spPr>
                      <wps:txbx>
                        <w:txbxContent>
                          <w:p w14:paraId="3A65093B" w14:textId="77777777" w:rsidR="00AE154A" w:rsidRPr="00953303" w:rsidRDefault="00AE154A" w:rsidP="00AE154A">
                            <w:pPr>
                              <w:rPr>
                                <w:u w:val="single"/>
                              </w:rPr>
                            </w:pPr>
                            <w:r w:rsidRPr="00953303">
                              <w:rPr>
                                <w:u w:val="single"/>
                              </w:rPr>
                              <w:t>Schedule 2, section 2.2(a)(ii)</w:t>
                            </w:r>
                          </w:p>
                          <w:p w14:paraId="511FE3C4" w14:textId="77777777" w:rsidR="00AE154A" w:rsidRPr="00953303" w:rsidRDefault="00AE154A" w:rsidP="00AE154A">
                            <w:r w:rsidRPr="00953303">
                              <w:t>I have applied Schedule 2, section 2.2(a)(ii) to parts of document 1.</w:t>
                            </w:r>
                          </w:p>
                          <w:p w14:paraId="4F71AD0B" w14:textId="77777777" w:rsidR="00AE154A" w:rsidRPr="00953303" w:rsidRDefault="00AE154A" w:rsidP="00AE154A">
                            <w:r w:rsidRPr="00953303">
                              <w:t>Schedule 2, section 2.2(a)(ii) is a factor favouring nondisclosure if:</w:t>
                            </w:r>
                          </w:p>
                          <w:p w14:paraId="57086CD7" w14:textId="77777777" w:rsidR="00AE154A" w:rsidRPr="00953303" w:rsidRDefault="00AE154A" w:rsidP="00AE154A">
                            <w:pPr>
                              <w:ind w:left="720"/>
                            </w:pPr>
                            <w:r w:rsidRPr="00953303">
                              <w:t>disclosure of the information could reasonably be expected to prejudice the protection of an individual’s right to privacy or any other right under the Human Rights Act 20</w:t>
                            </w:r>
                            <w:r>
                              <w:t>0</w:t>
                            </w:r>
                            <w:r w:rsidRPr="00953303">
                              <w:t>4.</w:t>
                            </w:r>
                          </w:p>
                          <w:p w14:paraId="794458E1" w14:textId="77777777" w:rsidR="00AE154A" w:rsidRPr="00953303" w:rsidRDefault="00AE154A" w:rsidP="00AE154A">
                            <w:pPr>
                              <w:rPr>
                                <w:i/>
                              </w:rPr>
                            </w:pPr>
                            <w:r w:rsidRPr="00953303">
                              <w:rPr>
                                <w:i/>
                              </w:rPr>
                              <w:t>Would disclosure of the information prejudice the protection of an individual’s right to privacy?</w:t>
                            </w:r>
                          </w:p>
                          <w:p w14:paraId="4E12BBB4" w14:textId="77777777" w:rsidR="00AE154A" w:rsidRPr="00953303" w:rsidRDefault="00AE154A" w:rsidP="00AE154A">
                            <w:r w:rsidRPr="00953303">
                              <w:t>I am satisfied the disclosure of some information contained in document 1 could reasonably be expected to prejudice the protection of an individual’s right to privacy.</w:t>
                            </w:r>
                          </w:p>
                          <w:p w14:paraId="3FB7CDEB" w14:textId="77777777" w:rsidR="00AE154A" w:rsidRPr="00953303" w:rsidRDefault="00AE154A" w:rsidP="00AE154A">
                            <w:r w:rsidRPr="00953303">
                              <w:t xml:space="preserve">The information I have decided not to disclose </w:t>
                            </w:r>
                            <w:r>
                              <w:t>includes</w:t>
                            </w:r>
                            <w:r w:rsidRPr="00953303">
                              <w:t xml:space="preserve"> an individual’s personal contact phone numbers and medical information. In particular, I consider the information is not well-known or publicly available and the information was provided by the individual to the agency in their personal capacity.</w:t>
                            </w:r>
                          </w:p>
                          <w:p w14:paraId="09638EEF" w14:textId="77777777" w:rsidR="00AE154A" w:rsidRPr="00953303" w:rsidRDefault="00AE154A" w:rsidP="00AE154A">
                            <w:r w:rsidRPr="00953303">
                              <w:t>On this basis, I am satisfied disclosure of some information contained in document 1 could reasonably be expected to prejudice the protection of an individual’s right to privacy.</w:t>
                            </w:r>
                          </w:p>
                          <w:p w14:paraId="4B6F2324" w14:textId="77777777" w:rsidR="00AE154A" w:rsidRPr="00953303" w:rsidRDefault="00AE154A" w:rsidP="00AE154A">
                            <w:r w:rsidRPr="00953303">
                              <w:rPr>
                                <w:i/>
                              </w:rPr>
                              <w:t>Public interest considerations</w:t>
                            </w:r>
                          </w:p>
                          <w:p w14:paraId="01A3FE63" w14:textId="77777777" w:rsidR="00AE154A" w:rsidRPr="00953303" w:rsidRDefault="00AE154A" w:rsidP="00AE154A">
                            <w:r w:rsidRPr="00953303">
                              <w:t>The public interest test set out in section 17 of the FOI Act involves a process of balancing public interest factors favouring disclosure against public interest factors favouring nondisclosure to decide whether, on balance, disclosure would be contrary to the public interest.</w:t>
                            </w:r>
                          </w:p>
                          <w:p w14:paraId="0B62DB6F" w14:textId="77777777" w:rsidR="00AE154A" w:rsidRPr="00953303" w:rsidRDefault="00AE154A" w:rsidP="00AE154A">
                            <w:r w:rsidRPr="00953303">
                              <w:t>When weighing up the public interest for and against disclosure under Schedule 2 of the FOI Act, I have taken into account relevant factors in favour of disclosure. In particular, I have considered the extent to which disclosure would promote the objects of the FOI Act and promote open discussion of public affairs and enhance the government’s accountability.</w:t>
                            </w:r>
                          </w:p>
                          <w:p w14:paraId="6A88DF08" w14:textId="77777777" w:rsidR="00AE154A" w:rsidRPr="00953303" w:rsidRDefault="00AE154A" w:rsidP="00AE154A">
                            <w:r w:rsidRPr="00953303">
                              <w:t>Based on the above, I have decided that in this instance, the public interest in disclosing the information in document 1 is outweighed by the public interest against disclosure</w:t>
                            </w:r>
                            <w:r>
                              <w:t xml:space="preserve"> because the disclosure of information of this nature would significantly prejudice the relevant individual’s privacy</w:t>
                            </w:r>
                            <w:r w:rsidRPr="00953303">
                              <w:t>.</w:t>
                            </w:r>
                          </w:p>
                          <w:p w14:paraId="1FE1139B" w14:textId="77777777" w:rsidR="00AE154A" w:rsidRPr="00183DBF" w:rsidRDefault="00AE154A" w:rsidP="00AE154A">
                            <w:r w:rsidRPr="00953303">
                              <w:t>I have not taken into account any of the irrelevant factors set out in section 17(2) of the FOI Act in making this decision.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5422EBC" id="_x0000_t202" coordsize="21600,21600" o:spt="202" path="m,l,21600r21600,l21600,xe">
                <v:stroke joinstyle="miter"/>
                <v:path gradientshapeok="t" o:connecttype="rect"/>
              </v:shapetype>
              <v:shape id="Text Box 2" o:spid="_x0000_s1026" type="#_x0000_t202" style="position:absolute;margin-left:399.55pt;margin-top:25.5pt;width:450.75pt;height:493.1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" fillcolor="#9dc3e6">
                <v:textbox style="mso-fit-shape-to-text:t">
                  <w:txbxContent>
                    <w:p w14:paraId="3A65093B" w14:textId="77777777" w:rsidR="00AE154A" w:rsidRPr="00953303" w:rsidRDefault="00AE154A" w:rsidP="00AE154A">
                      <w:pPr>
                        <w:rPr>
                          <w:u w:val="single"/>
                        </w:rPr>
                      </w:pPr>
                      <w:r w:rsidRPr="00953303">
                        <w:rPr>
                          <w:u w:val="single"/>
                        </w:rPr>
                        <w:t>Schedule 2, section 2.2(a)(ii)</w:t>
                      </w:r>
                    </w:p>
                    <w:p w14:paraId="511FE3C4" w14:textId="77777777" w:rsidR="00AE154A" w:rsidRPr="00953303" w:rsidRDefault="00AE154A" w:rsidP="00AE154A">
                      <w:r w:rsidRPr="00953303">
                        <w:t>I have applied Schedule 2, section 2.2(a)(ii) to parts of document 1.</w:t>
                      </w:r>
                    </w:p>
                    <w:p w14:paraId="4F71AD0B" w14:textId="77777777" w:rsidR="00AE154A" w:rsidRPr="00953303" w:rsidRDefault="00AE154A" w:rsidP="00AE154A">
                      <w:r w:rsidRPr="00953303">
                        <w:t>Schedule 2, section 2.2(a)(ii) is a factor favouring nondisclosure if:</w:t>
                      </w:r>
                    </w:p>
                    <w:p w14:paraId="57086CD7" w14:textId="77777777" w:rsidR="00AE154A" w:rsidRPr="00953303" w:rsidRDefault="00AE154A" w:rsidP="00AE154A">
                      <w:pPr>
                        <w:ind w:left="720"/>
                      </w:pPr>
                      <w:r w:rsidRPr="00953303">
                        <w:t>disclosure of the information could reasonably be expected to prejudice the protection of an individual’s right to privacy or any other right under the Human Rights Act 20</w:t>
                      </w:r>
                      <w:r>
                        <w:t>0</w:t>
                      </w:r>
                      <w:r w:rsidRPr="00953303">
                        <w:t>4.</w:t>
                      </w:r>
                    </w:p>
                    <w:p w14:paraId="794458E1" w14:textId="77777777" w:rsidR="00AE154A" w:rsidRPr="00953303" w:rsidRDefault="00AE154A" w:rsidP="00AE154A">
                      <w:pPr>
                        <w:rPr>
                          <w:i/>
                        </w:rPr>
                      </w:pPr>
                      <w:r w:rsidRPr="00953303">
                        <w:rPr>
                          <w:i/>
                        </w:rPr>
                        <w:t>Would disclosure of the information prejudice the protection of an individual’s right to privacy?</w:t>
                      </w:r>
                    </w:p>
                    <w:p w14:paraId="4E12BBB4" w14:textId="77777777" w:rsidR="00AE154A" w:rsidRPr="00953303" w:rsidRDefault="00AE154A" w:rsidP="00AE154A">
                      <w:r w:rsidRPr="00953303">
                        <w:t>I am satisfied the disclosure of some information contained in document 1 could reasonably be expected to prejudice the protection of an individual’s right to privacy.</w:t>
                      </w:r>
                    </w:p>
                    <w:p w14:paraId="3FB7CDEB" w14:textId="77777777" w:rsidR="00AE154A" w:rsidRPr="00953303" w:rsidRDefault="00AE154A" w:rsidP="00AE154A">
                      <w:r w:rsidRPr="00953303">
                        <w:t xml:space="preserve">The information I have decided not to disclose </w:t>
                      </w:r>
                      <w:r>
                        <w:t>includes</w:t>
                      </w:r>
                      <w:r w:rsidRPr="00953303">
                        <w:t xml:space="preserve"> an individual’s personal contact phone numbers and medical information. In particular, I consider the information is not well-known or publicly available and the information was provided by the individual to the agency in their personal capacity.</w:t>
                      </w:r>
                    </w:p>
                    <w:p w14:paraId="09638EEF" w14:textId="77777777" w:rsidR="00AE154A" w:rsidRPr="00953303" w:rsidRDefault="00AE154A" w:rsidP="00AE154A">
                      <w:r w:rsidRPr="00953303">
                        <w:t>On this basis, I am satisfied disclosure of some information contained in document 1 could reasonably be expected to prejudice the protection of an individual’s right to privacy.</w:t>
                      </w:r>
                    </w:p>
                    <w:p w14:paraId="4B6F2324" w14:textId="77777777" w:rsidR="00AE154A" w:rsidRPr="00953303" w:rsidRDefault="00AE154A" w:rsidP="00AE154A">
                      <w:r w:rsidRPr="00953303">
                        <w:rPr>
                          <w:i/>
                        </w:rPr>
                        <w:t>Public interest considerations</w:t>
                      </w:r>
                    </w:p>
                    <w:p w14:paraId="01A3FE63" w14:textId="77777777" w:rsidR="00AE154A" w:rsidRPr="00953303" w:rsidRDefault="00AE154A" w:rsidP="00AE154A">
                      <w:r w:rsidRPr="00953303">
                        <w:t>The public interest test set out in section 17 of the FOI Act involves a process of balancing public interest factors favouring disclosure against public interest factors favouring nondisclosure to decide whether, on balance, disclosure would be contrary to the public interest.</w:t>
                      </w:r>
                    </w:p>
                    <w:p w14:paraId="0B62DB6F" w14:textId="77777777" w:rsidR="00AE154A" w:rsidRPr="00953303" w:rsidRDefault="00AE154A" w:rsidP="00AE154A">
                      <w:r w:rsidRPr="00953303">
                        <w:t>When weighing up the public interest for and against disclosure under Schedule 2 of the FOI Act, I have taken into account relevant factors in favour of disclosure. In particular, I have considered the extent to which disclosure would promote the objects of the FOI Act and promote open discussion of public affairs and enhance the government’s accountability.</w:t>
                      </w:r>
                    </w:p>
                    <w:p w14:paraId="6A88DF08" w14:textId="77777777" w:rsidR="00AE154A" w:rsidRPr="00953303" w:rsidRDefault="00AE154A" w:rsidP="00AE154A">
                      <w:r w:rsidRPr="00953303">
                        <w:t>Based on the above, I have decided that in this instance, the public interest in disclosing the information in document 1 is outweighed by the public interest against disclosure</w:t>
                      </w:r>
                      <w:r>
                        <w:t xml:space="preserve"> because the disclosure of information of this nature would significantly prejudice the relevant individual’s privacy</w:t>
                      </w:r>
                      <w:r w:rsidRPr="00953303">
                        <w:t>.</w:t>
                      </w:r>
                    </w:p>
                    <w:p w14:paraId="1FE1139B" w14:textId="77777777" w:rsidR="00AE154A" w:rsidRPr="00183DBF" w:rsidRDefault="00AE154A" w:rsidP="00AE154A">
                      <w:r w:rsidRPr="00953303">
                        <w:t>I have not taken into account any of the irrelevant factors set out in section 17(2) of the FOI Act in making this decision.</w:t>
                      </w:r>
                    </w:p>
                  </w:txbxContent>
                </v:textbox>
                <w10:wrap type="topAndBottom" anchorx="margin"/>
              </v:shape>
            </w:pict>
          </mc:Fallback>
        </mc:AlternateContent>
      </w:r>
      <w:r w:rsidRPr="00F82756">
        <w:rPr>
          <w:rFonts w:cs="Calibri"/>
          <w:i/>
          <w:color w:val="FF0000"/>
        </w:rPr>
        <w:t>Example</w:t>
      </w:r>
    </w:p>
    <w:p w14:paraId="33E7E8DD" w14:textId="77777777" w:rsidR="00AE154A" w:rsidRPr="00F82756" w:rsidRDefault="00AE154A" w:rsidP="00AE154A">
      <w:pPr>
        <w:rPr>
          <w:rFonts w:cs="Calibri"/>
        </w:rPr>
      </w:pPr>
      <w:r w:rsidRPr="00F82756">
        <w:rPr>
          <w:rFonts w:cs="Calibri"/>
        </w:rPr>
        <w:t>Summary of my decision</w:t>
      </w:r>
    </w:p>
    <w:p w14:paraId="62DD3A47" w14:textId="77777777" w:rsidR="00AE154A" w:rsidRPr="00F82756" w:rsidRDefault="00AE154A" w:rsidP="00AE154A">
      <w:pPr>
        <w:rPr>
          <w:rFonts w:cs="Calibri"/>
        </w:rPr>
      </w:pPr>
      <w:r w:rsidRPr="00F82756">
        <w:rPr>
          <w:rFonts w:cs="Calibri"/>
        </w:rPr>
        <w:t>In conclusion, I have decided to:</w:t>
      </w:r>
    </w:p>
    <w:p w14:paraId="5C11A762" w14:textId="77777777" w:rsidR="00AE154A" w:rsidRPr="00F82756" w:rsidRDefault="00AE154A" w:rsidP="00AE154A">
      <w:pPr>
        <w:pStyle w:val="ListParagraph"/>
        <w:numPr>
          <w:ilvl w:val="0"/>
          <w:numId w:val="5"/>
        </w:numPr>
        <w:rPr>
          <w:rFonts w:cs="Calibri"/>
        </w:rPr>
      </w:pPr>
      <w:r w:rsidRPr="00F82756">
        <w:rPr>
          <w:rFonts w:cs="Calibri"/>
        </w:rPr>
        <w:t xml:space="preserve">grant you full access to </w:t>
      </w:r>
      <w:r w:rsidRPr="00F82756">
        <w:rPr>
          <w:rFonts w:cs="Calibri"/>
          <w:highlight w:val="yellow"/>
        </w:rPr>
        <w:t>[X] document/s</w:t>
      </w:r>
      <w:r w:rsidRPr="00F82756">
        <w:rPr>
          <w:rFonts w:cs="Calibri"/>
        </w:rPr>
        <w:t xml:space="preserve"> (document </w:t>
      </w:r>
      <w:r w:rsidRPr="00F82756">
        <w:rPr>
          <w:rFonts w:cs="Calibri"/>
          <w:highlight w:val="yellow"/>
        </w:rPr>
        <w:t>[doc ref number from schedule]</w:t>
      </w:r>
      <w:r w:rsidRPr="00F82756">
        <w:rPr>
          <w:rFonts w:cs="Calibri"/>
        </w:rPr>
        <w:t>)</w:t>
      </w:r>
    </w:p>
    <w:p w14:paraId="2C4F4287" w14:textId="77777777" w:rsidR="00AE154A" w:rsidRPr="00F82756" w:rsidRDefault="00AE154A" w:rsidP="00AE154A">
      <w:pPr>
        <w:pStyle w:val="ListParagraph"/>
        <w:numPr>
          <w:ilvl w:val="0"/>
          <w:numId w:val="5"/>
        </w:numPr>
        <w:rPr>
          <w:rFonts w:cs="Calibri"/>
        </w:rPr>
      </w:pPr>
      <w:r w:rsidRPr="00F82756">
        <w:rPr>
          <w:rFonts w:cs="Calibri"/>
        </w:rPr>
        <w:t xml:space="preserve">grant you part access to </w:t>
      </w:r>
      <w:r w:rsidRPr="00F82756">
        <w:rPr>
          <w:rFonts w:cs="Calibri"/>
          <w:highlight w:val="yellow"/>
        </w:rPr>
        <w:t>[X] document/s</w:t>
      </w:r>
      <w:r w:rsidRPr="00F82756">
        <w:rPr>
          <w:rFonts w:cs="Calibri"/>
        </w:rPr>
        <w:t xml:space="preserve"> (document </w:t>
      </w:r>
      <w:r w:rsidRPr="00F82756">
        <w:rPr>
          <w:rFonts w:cs="Calibri"/>
          <w:highlight w:val="yellow"/>
        </w:rPr>
        <w:t>[doc ref number from schedule]</w:t>
      </w:r>
      <w:r w:rsidRPr="00F82756">
        <w:rPr>
          <w:rFonts w:cs="Calibri"/>
        </w:rPr>
        <w:t>)</w:t>
      </w:r>
    </w:p>
    <w:p w14:paraId="77B80C68" w14:textId="77777777" w:rsidR="00AE154A" w:rsidRPr="00F82756" w:rsidRDefault="00AE154A" w:rsidP="00AE154A">
      <w:pPr>
        <w:pStyle w:val="ListParagraph"/>
        <w:numPr>
          <w:ilvl w:val="0"/>
          <w:numId w:val="5"/>
        </w:numPr>
        <w:rPr>
          <w:rFonts w:cs="Calibri"/>
        </w:rPr>
      </w:pPr>
      <w:r w:rsidRPr="00F82756">
        <w:rPr>
          <w:rFonts w:cs="Calibri"/>
        </w:rPr>
        <w:t xml:space="preserve">refuse access to </w:t>
      </w:r>
      <w:r w:rsidRPr="00F82756">
        <w:rPr>
          <w:rFonts w:cs="Calibri"/>
          <w:highlight w:val="yellow"/>
        </w:rPr>
        <w:t>[X] document/s</w:t>
      </w:r>
      <w:r w:rsidRPr="00F82756">
        <w:rPr>
          <w:rFonts w:cs="Calibri"/>
        </w:rPr>
        <w:t xml:space="preserve"> (document </w:t>
      </w:r>
      <w:r w:rsidRPr="00F82756">
        <w:rPr>
          <w:rFonts w:cs="Calibri"/>
          <w:highlight w:val="yellow"/>
        </w:rPr>
        <w:t>[doc ref number from schedule]</w:t>
      </w:r>
      <w:r w:rsidRPr="00F82756">
        <w:rPr>
          <w:rFonts w:cs="Calibri"/>
        </w:rPr>
        <w:t>)</w:t>
      </w:r>
    </w:p>
    <w:p w14:paraId="6AC0EA0A" w14:textId="77777777" w:rsidR="00AE154A" w:rsidRPr="00F82756" w:rsidRDefault="00AE154A" w:rsidP="00AE154A">
      <w:pPr>
        <w:pStyle w:val="Heading3"/>
        <w:jc w:val="right"/>
        <w:rPr>
          <w:rFonts w:ascii="Calibri" w:hAnsi="Calibri" w:cs="Calibri"/>
          <w:sz w:val="22"/>
          <w:szCs w:val="22"/>
        </w:rPr>
      </w:pPr>
      <w:r w:rsidRPr="00F82756">
        <w:rPr>
          <w:rFonts w:ascii="Calibri" w:hAnsi="Calibri" w:cs="Calibri"/>
          <w:sz w:val="22"/>
          <w:szCs w:val="22"/>
        </w:rPr>
        <w:br w:type="page"/>
      </w:r>
    </w:p>
    <w:p w14:paraId="05DF7002" w14:textId="77777777" w:rsidR="00AE154A" w:rsidRPr="00F82756" w:rsidRDefault="00AE154A" w:rsidP="00AE154A">
      <w:pPr>
        <w:pStyle w:val="Heading4"/>
        <w:jc w:val="center"/>
        <w:rPr>
          <w:rFonts w:ascii="Calibri" w:hAnsi="Calibri" w:cs="Calibri"/>
        </w:rPr>
      </w:pPr>
      <w:r w:rsidRPr="00F82756">
        <w:rPr>
          <w:rFonts w:ascii="Calibri" w:hAnsi="Calibri" w:cs="Calibri"/>
        </w:rPr>
        <w:lastRenderedPageBreak/>
        <w:t>Relevant sections of the FOI Act</w:t>
      </w:r>
    </w:p>
    <w:p w14:paraId="67D89F31" w14:textId="77777777" w:rsidR="00AE154A" w:rsidRPr="00F82756" w:rsidRDefault="00AE154A" w:rsidP="00AE154A">
      <w:pPr>
        <w:rPr>
          <w:rFonts w:cs="Calibri"/>
        </w:rPr>
      </w:pPr>
    </w:p>
    <w:p w14:paraId="7C6009EB" w14:textId="77777777" w:rsidR="00AE154A" w:rsidRPr="00F82756" w:rsidRDefault="00AE154A" w:rsidP="00AE154A">
      <w:pPr>
        <w:rPr>
          <w:rFonts w:cs="Calibri"/>
        </w:rPr>
      </w:pPr>
      <w:r w:rsidRPr="00F82756">
        <w:rPr>
          <w:rFonts w:cs="Calibri"/>
          <w:highlight w:val="yellow"/>
        </w:rPr>
        <w:t>[include sections 7, 16, 17, and relevant sections of Schedule 1 and/or Schedule 2]</w:t>
      </w:r>
    </w:p>
    <w:p w14:paraId="0B696486" w14:textId="77777777" w:rsidR="00AE154A" w:rsidRPr="00F82756" w:rsidRDefault="00AE154A" w:rsidP="00AE154A">
      <w:pPr>
        <w:rPr>
          <w:rFonts w:cs="Calibri"/>
        </w:rPr>
      </w:pPr>
    </w:p>
    <w:p w14:paraId="061E59C0" w14:textId="77777777" w:rsidR="00AE154A" w:rsidRDefault="00AE154A" w:rsidP="00A45729"/>
    <w:sectPr w:rsidR="00AE154A" w:rsidSect="00021F3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4EDDD" w14:textId="77777777" w:rsidR="00000000" w:rsidRDefault="00841B30">
      <w:pPr>
        <w:spacing w:after="0" w:line="240" w:lineRule="auto"/>
      </w:pPr>
      <w:r>
        <w:separator/>
      </w:r>
    </w:p>
  </w:endnote>
  <w:endnote w:type="continuationSeparator" w:id="0">
    <w:p w14:paraId="500D9E34" w14:textId="77777777" w:rsidR="00000000" w:rsidRDefault="00841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4C52A" w14:textId="77777777" w:rsidR="006D53FB" w:rsidRDefault="00841B30">
    <w:pPr>
      <w:pStyle w:val="Footer"/>
      <w:jc w:val="right"/>
    </w:pPr>
  </w:p>
  <w:p w14:paraId="3D5CBAAB" w14:textId="77777777" w:rsidR="00C559CE" w:rsidRDefault="00841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EE72C" w14:textId="77777777" w:rsidR="00000000" w:rsidRDefault="00841B30">
      <w:pPr>
        <w:spacing w:after="0" w:line="240" w:lineRule="auto"/>
      </w:pPr>
      <w:r>
        <w:separator/>
      </w:r>
    </w:p>
  </w:footnote>
  <w:footnote w:type="continuationSeparator" w:id="0">
    <w:p w14:paraId="3185CE99" w14:textId="77777777" w:rsidR="00000000" w:rsidRDefault="00841B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06D55"/>
    <w:multiLevelType w:val="hybridMultilevel"/>
    <w:tmpl w:val="6CCA09DE"/>
    <w:lvl w:ilvl="0" w:tplc="B3DEE9F4">
      <w:start w:val="1"/>
      <w:numFmt w:val="bullet"/>
      <w:lvlText w:val=""/>
      <w:lvlJc w:val="left"/>
      <w:pPr>
        <w:ind w:left="720" w:hanging="360"/>
      </w:pPr>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31491"/>
    <w:multiLevelType w:val="hybridMultilevel"/>
    <w:tmpl w:val="5E9AA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985B29"/>
    <w:multiLevelType w:val="hybridMultilevel"/>
    <w:tmpl w:val="9DD45A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C110024"/>
    <w:multiLevelType w:val="hybridMultilevel"/>
    <w:tmpl w:val="B6627172"/>
    <w:lvl w:ilvl="0" w:tplc="A1548680">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48E0C7C"/>
    <w:multiLevelType w:val="hybridMultilevel"/>
    <w:tmpl w:val="E94E1548"/>
    <w:lvl w:ilvl="0" w:tplc="B3DEE9F4">
      <w:start w:val="1"/>
      <w:numFmt w:val="bullet"/>
      <w:lvlText w:val=""/>
      <w:lvlJc w:val="left"/>
      <w:pPr>
        <w:ind w:left="720" w:hanging="360"/>
      </w:pPr>
      <w:rPr>
        <w:rFonts w:ascii="Symbol" w:hAnsi="Symbol" w:hint="default"/>
        <w:color w:val="0000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EF0998"/>
    <w:multiLevelType w:val="hybridMultilevel"/>
    <w:tmpl w:val="9DD45A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729"/>
    <w:rsid w:val="00021F3D"/>
    <w:rsid w:val="00841B30"/>
    <w:rsid w:val="00A45729"/>
    <w:rsid w:val="00AE154A"/>
    <w:rsid w:val="00CD6E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887AF"/>
  <w15:chartTrackingRefBased/>
  <w15:docId w15:val="{52C9F02E-701A-654B-A49E-5A5D0686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729"/>
    <w:pPr>
      <w:spacing w:after="160" w:line="259" w:lineRule="auto"/>
    </w:pPr>
    <w:rPr>
      <w:rFonts w:ascii="Calibri" w:eastAsia="Times New Roman" w:hAnsi="Calibri" w:cs="Times New Roman"/>
      <w:sz w:val="22"/>
      <w:szCs w:val="22"/>
    </w:rPr>
  </w:style>
  <w:style w:type="paragraph" w:styleId="Heading2">
    <w:name w:val="heading 2"/>
    <w:basedOn w:val="Normal"/>
    <w:next w:val="Normal"/>
    <w:link w:val="Heading2Char"/>
    <w:uiPriority w:val="9"/>
    <w:unhideWhenUsed/>
    <w:qFormat/>
    <w:rsid w:val="00A45729"/>
    <w:pPr>
      <w:keepNext/>
      <w:keepLines/>
      <w:spacing w:before="240" w:after="240"/>
      <w:outlineLvl w:val="1"/>
    </w:pPr>
    <w:rPr>
      <w:rFonts w:ascii="Calibri Light" w:hAnsi="Calibri Light"/>
      <w:b/>
      <w:color w:val="262626"/>
      <w:sz w:val="28"/>
      <w:szCs w:val="28"/>
    </w:rPr>
  </w:style>
  <w:style w:type="paragraph" w:styleId="Heading3">
    <w:name w:val="heading 3"/>
    <w:basedOn w:val="Normal"/>
    <w:next w:val="Normal"/>
    <w:link w:val="Heading3Char"/>
    <w:uiPriority w:val="9"/>
    <w:semiHidden/>
    <w:unhideWhenUsed/>
    <w:qFormat/>
    <w:rsid w:val="00AE15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E154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5729"/>
    <w:rPr>
      <w:rFonts w:ascii="Calibri Light" w:eastAsia="Times New Roman" w:hAnsi="Calibri Light" w:cs="Times New Roman"/>
      <w:b/>
      <w:color w:val="262626"/>
      <w:sz w:val="28"/>
      <w:szCs w:val="28"/>
    </w:rPr>
  </w:style>
  <w:style w:type="paragraph" w:styleId="ListParagraph">
    <w:name w:val="List Paragraph"/>
    <w:basedOn w:val="Normal"/>
    <w:uiPriority w:val="34"/>
    <w:qFormat/>
    <w:rsid w:val="00A45729"/>
    <w:pPr>
      <w:ind w:left="720"/>
      <w:contextualSpacing/>
    </w:pPr>
  </w:style>
  <w:style w:type="character" w:styleId="Hyperlink">
    <w:name w:val="Hyperlink"/>
    <w:uiPriority w:val="99"/>
    <w:unhideWhenUsed/>
    <w:rsid w:val="00A45729"/>
    <w:rPr>
      <w:color w:val="0563C1"/>
      <w:u w:val="single"/>
    </w:rPr>
  </w:style>
  <w:style w:type="character" w:customStyle="1" w:styleId="Heading3Char">
    <w:name w:val="Heading 3 Char"/>
    <w:basedOn w:val="DefaultParagraphFont"/>
    <w:link w:val="Heading3"/>
    <w:uiPriority w:val="9"/>
    <w:semiHidden/>
    <w:rsid w:val="00AE154A"/>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AE154A"/>
    <w:rPr>
      <w:rFonts w:asciiTheme="majorHAnsi" w:eastAsiaTheme="majorEastAsia" w:hAnsiTheme="majorHAnsi" w:cstheme="majorBidi"/>
      <w:i/>
      <w:iCs/>
      <w:color w:val="2F5496" w:themeColor="accent1" w:themeShade="BF"/>
      <w:sz w:val="22"/>
      <w:szCs w:val="22"/>
    </w:rPr>
  </w:style>
  <w:style w:type="paragraph" w:styleId="Footer">
    <w:name w:val="footer"/>
    <w:basedOn w:val="Normal"/>
    <w:link w:val="FooterChar"/>
    <w:uiPriority w:val="99"/>
    <w:unhideWhenUsed/>
    <w:rsid w:val="00AE15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54A"/>
    <w:rPr>
      <w:rFonts w:ascii="Calibri" w:eastAsia="Times New Roman" w:hAnsi="Calibri" w:cs="Times New Roman"/>
      <w:sz w:val="22"/>
      <w:szCs w:val="22"/>
    </w:rPr>
  </w:style>
  <w:style w:type="paragraph" w:styleId="NoSpacing">
    <w:name w:val="No Spacing"/>
    <w:uiPriority w:val="1"/>
    <w:qFormat/>
    <w:rsid w:val="00AE154A"/>
    <w:rPr>
      <w:rFonts w:ascii="Calibri" w:eastAsia="Times New Roman" w:hAnsi="Calibri" w:cs="Times New Roman"/>
      <w:sz w:val="22"/>
      <w:szCs w:val="22"/>
    </w:rPr>
  </w:style>
  <w:style w:type="character" w:styleId="PlaceholderText">
    <w:name w:val="Placeholder Text"/>
    <w:basedOn w:val="DefaultParagraphFont"/>
    <w:uiPriority w:val="99"/>
    <w:semiHidden/>
    <w:rsid w:val="00AE15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tfoi@ombudsman.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mbudsman.act.gov.au/improving-the-act/freedom-of-inform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7A10A9616F5E418E77F57F175FC600"/>
        <w:category>
          <w:name w:val="General"/>
          <w:gallery w:val="placeholder"/>
        </w:category>
        <w:types>
          <w:type w:val="bbPlcHdr"/>
        </w:types>
        <w:behaviors>
          <w:behavior w:val="content"/>
        </w:behaviors>
        <w:guid w:val="{ED3544AE-8768-124A-ACDB-DB6446854FA1}"/>
      </w:docPartPr>
      <w:docPartBody>
        <w:p w:rsidR="00015F76" w:rsidRDefault="006A2142" w:rsidP="006A2142">
          <w:pPr>
            <w:pStyle w:val="EC7A10A9616F5E418E77F57F175FC600"/>
          </w:pPr>
          <w:r w:rsidRPr="0093273F">
            <w:rPr>
              <w:rStyle w:val="PlaceholderText"/>
            </w:rPr>
            <w:t>Click or tap to enter a date.</w:t>
          </w:r>
        </w:p>
      </w:docPartBody>
    </w:docPart>
    <w:docPart>
      <w:docPartPr>
        <w:name w:val="5BF98F3036725345AC913907B5FFF22F"/>
        <w:category>
          <w:name w:val="General"/>
          <w:gallery w:val="placeholder"/>
        </w:category>
        <w:types>
          <w:type w:val="bbPlcHdr"/>
        </w:types>
        <w:behaviors>
          <w:behavior w:val="content"/>
        </w:behaviors>
        <w:guid w:val="{B9B19673-56BF-BC48-AC9E-02AD9B1B3C16}"/>
      </w:docPartPr>
      <w:docPartBody>
        <w:p w:rsidR="00015F76" w:rsidRDefault="006A2142" w:rsidP="006A2142">
          <w:pPr>
            <w:pStyle w:val="5BF98F3036725345AC913907B5FFF22F"/>
          </w:pPr>
          <w:r w:rsidRPr="0093273F">
            <w:rPr>
              <w:rStyle w:val="PlaceholderText"/>
            </w:rPr>
            <w:t>Choose an item.</w:t>
          </w:r>
        </w:p>
      </w:docPartBody>
    </w:docPart>
    <w:docPart>
      <w:docPartPr>
        <w:name w:val="F663A43806BEE249967A54837B0F1670"/>
        <w:category>
          <w:name w:val="General"/>
          <w:gallery w:val="placeholder"/>
        </w:category>
        <w:types>
          <w:type w:val="bbPlcHdr"/>
        </w:types>
        <w:behaviors>
          <w:behavior w:val="content"/>
        </w:behaviors>
        <w:guid w:val="{72D86F07-B0CC-574D-B816-9FEA187E5C76}"/>
      </w:docPartPr>
      <w:docPartBody>
        <w:p w:rsidR="00015F76" w:rsidRDefault="006A2142" w:rsidP="006A2142">
          <w:pPr>
            <w:pStyle w:val="F663A43806BEE249967A54837B0F1670"/>
          </w:pPr>
          <w:r w:rsidRPr="0093273F">
            <w:rPr>
              <w:rStyle w:val="PlaceholderText"/>
            </w:rPr>
            <w:t>Click or tap to enter a date.</w:t>
          </w:r>
        </w:p>
      </w:docPartBody>
    </w:docPart>
    <w:docPart>
      <w:docPartPr>
        <w:name w:val="5F638914DBCC13458CB08BF55E60EC38"/>
        <w:category>
          <w:name w:val="General"/>
          <w:gallery w:val="placeholder"/>
        </w:category>
        <w:types>
          <w:type w:val="bbPlcHdr"/>
        </w:types>
        <w:behaviors>
          <w:behavior w:val="content"/>
        </w:behaviors>
        <w:guid w:val="{DB5C661D-1686-C84E-9ACD-F58C789244C8}"/>
      </w:docPartPr>
      <w:docPartBody>
        <w:p w:rsidR="00015F76" w:rsidRDefault="006A2142" w:rsidP="006A2142">
          <w:pPr>
            <w:pStyle w:val="5F638914DBCC13458CB08BF55E60EC38"/>
          </w:pPr>
          <w:r w:rsidRPr="0093273F">
            <w:rPr>
              <w:rStyle w:val="PlaceholderText"/>
            </w:rPr>
            <w:t>Choose an item.</w:t>
          </w:r>
        </w:p>
      </w:docPartBody>
    </w:docPart>
    <w:docPart>
      <w:docPartPr>
        <w:name w:val="0C557AAF537BAB4CA6DFC9A24973909E"/>
        <w:category>
          <w:name w:val="General"/>
          <w:gallery w:val="placeholder"/>
        </w:category>
        <w:types>
          <w:type w:val="bbPlcHdr"/>
        </w:types>
        <w:behaviors>
          <w:behavior w:val="content"/>
        </w:behaviors>
        <w:guid w:val="{2F5FEDAF-E999-1541-9D2D-2B666E0F7F87}"/>
      </w:docPartPr>
      <w:docPartBody>
        <w:p w:rsidR="00015F76" w:rsidRDefault="006A2142" w:rsidP="006A2142">
          <w:pPr>
            <w:pStyle w:val="0C557AAF537BAB4CA6DFC9A24973909E"/>
          </w:pPr>
          <w:r w:rsidRPr="0093273F">
            <w:rPr>
              <w:rStyle w:val="PlaceholderText"/>
            </w:rPr>
            <w:t>Click or tap to enter a date.</w:t>
          </w:r>
        </w:p>
      </w:docPartBody>
    </w:docPart>
    <w:docPart>
      <w:docPartPr>
        <w:name w:val="EF3C5A718179F049B0A1BBBFB60A18B2"/>
        <w:category>
          <w:name w:val="General"/>
          <w:gallery w:val="placeholder"/>
        </w:category>
        <w:types>
          <w:type w:val="bbPlcHdr"/>
        </w:types>
        <w:behaviors>
          <w:behavior w:val="content"/>
        </w:behaviors>
        <w:guid w:val="{1EF6689F-030D-1247-AF71-1F403E7D8737}"/>
      </w:docPartPr>
      <w:docPartBody>
        <w:p w:rsidR="00015F76" w:rsidRDefault="006A2142" w:rsidP="006A2142">
          <w:pPr>
            <w:pStyle w:val="EF3C5A718179F049B0A1BBBFB60A18B2"/>
          </w:pPr>
          <w:r w:rsidRPr="0093273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142"/>
    <w:rsid w:val="00015F76"/>
    <w:rsid w:val="006A2142"/>
    <w:rsid w:val="008C74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2142"/>
    <w:rPr>
      <w:color w:val="808080"/>
    </w:rPr>
  </w:style>
  <w:style w:type="paragraph" w:customStyle="1" w:styleId="EC7A10A9616F5E418E77F57F175FC600">
    <w:name w:val="EC7A10A9616F5E418E77F57F175FC600"/>
    <w:rsid w:val="006A2142"/>
  </w:style>
  <w:style w:type="paragraph" w:customStyle="1" w:styleId="5BF98F3036725345AC913907B5FFF22F">
    <w:name w:val="5BF98F3036725345AC913907B5FFF22F"/>
    <w:rsid w:val="006A2142"/>
  </w:style>
  <w:style w:type="paragraph" w:customStyle="1" w:styleId="F663A43806BEE249967A54837B0F1670">
    <w:name w:val="F663A43806BEE249967A54837B0F1670"/>
    <w:rsid w:val="006A2142"/>
  </w:style>
  <w:style w:type="paragraph" w:customStyle="1" w:styleId="5F638914DBCC13458CB08BF55E60EC38">
    <w:name w:val="5F638914DBCC13458CB08BF55E60EC38"/>
    <w:rsid w:val="006A2142"/>
  </w:style>
  <w:style w:type="paragraph" w:customStyle="1" w:styleId="0C557AAF537BAB4CA6DFC9A24973909E">
    <w:name w:val="0C557AAF537BAB4CA6DFC9A24973909E"/>
    <w:rsid w:val="006A2142"/>
  </w:style>
  <w:style w:type="paragraph" w:customStyle="1" w:styleId="EF3C5A718179F049B0A1BBBFB60A18B2">
    <w:name w:val="EF3C5A718179F049B0A1BBBFB60A18B2"/>
    <w:rsid w:val="006A21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UNKNOWN" version="1.0.0">
  <systemFields>
    <field name="Objective-Id">
      <value order="0">A1955289</value>
    </field>
    <field name="Objective-Title">
      <value order="0">19 Access application decision notice</value>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UNKNOW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1245</Words>
  <Characters>7098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 Davis</dc:creator>
  <cp:keywords/>
  <dc:description/>
  <cp:lastModifiedBy>Caitlin Armstrong</cp:lastModifiedBy>
  <cp:revision>2</cp:revision>
  <dcterms:created xsi:type="dcterms:W3CDTF">2020-06-30T02:22:00Z</dcterms:created>
  <dcterms:modified xsi:type="dcterms:W3CDTF">2020-06-30T02:22:00Z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A1955289</vt:lpwstr>
  </property>
  <property fmtid="{D5CDD505-2E9C-101B-9397-08002B2CF9AE}" pid="4" name="Objective-Title">
    <vt:lpwstr>19 Access application decision notice</vt:lpwstr>
  </property>
  <property fmtid="{D5CDD505-2E9C-101B-9397-08002B2CF9AE}" pid="5" name="Objective-Author - Internal">
    <vt:lpwstr>Lhia-Clare Davis</vt:lpwstr>
  </property>
  <property fmtid="{D5CDD505-2E9C-101B-9397-08002B2CF9AE}" pid="6" name="Objective-Agency">
    <vt:lpwstr/>
  </property>
  <property fmtid="{D5CDD505-2E9C-101B-9397-08002B2CF9AE}" pid="7" name="Objective-Addressee">
    <vt:lpwstr/>
  </property>
  <property fmtid="{D5CDD505-2E9C-101B-9397-08002B2CF9AE}" pid="8" name="Objective-Date Sent">
    <vt:lpwstr/>
  </property>
  <property fmtid="{D5CDD505-2E9C-101B-9397-08002B2CF9AE}" pid="9" name="Objective-Signatory">
    <vt:lpwstr/>
  </property>
  <property fmtid="{D5CDD505-2E9C-101B-9397-08002B2CF9AE}" pid="10" name="Objective-Detailed Description">
    <vt:lpwstr/>
  </property>
  <property fmtid="{D5CDD505-2E9C-101B-9397-08002B2CF9AE}" pid="11" name="Objective-Channel">
    <vt:lpwstr>Outgoing</vt:lpwstr>
  </property>
</Properties>
</file>