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20EAA" w14:textId="77777777" w:rsidR="00CC700E" w:rsidRDefault="00F33036" w:rsidP="00045A23">
      <w:pPr>
        <w:spacing w:before="1560"/>
        <w:jc w:val="right"/>
      </w:pPr>
      <w:bookmarkStart w:id="0" w:name="_GoBack"/>
      <w:bookmarkEnd w:id="0"/>
      <w:r>
        <w:t xml:space="preserve"> </w:t>
      </w:r>
      <w:r w:rsidR="006B6ECC">
        <w:rPr>
          <w:noProof/>
          <w:color w:val="808080" w:themeColor="background1" w:themeShade="80"/>
          <w:sz w:val="58"/>
          <w:szCs w:val="58"/>
          <w:lang w:eastAsia="en-AU"/>
        </w:rPr>
        <w:drawing>
          <wp:inline distT="0" distB="0" distL="0" distR="0" wp14:anchorId="1697B422" wp14:editId="54E6464E">
            <wp:extent cx="2802156"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_CO&amp;sub_logo_72dpi.png"/>
                    <pic:cNvPicPr/>
                  </pic:nvPicPr>
                  <pic:blipFill>
                    <a:blip r:embed="rId9">
                      <a:extLst>
                        <a:ext uri="{28A0092B-C50C-407E-A947-70E740481C1C}">
                          <a14:useLocalDpi xmlns:a14="http://schemas.microsoft.com/office/drawing/2010/main" val="0"/>
                        </a:ext>
                      </a:extLst>
                    </a:blip>
                    <a:stretch>
                      <a:fillRect/>
                    </a:stretch>
                  </pic:blipFill>
                  <pic:spPr>
                    <a:xfrm>
                      <a:off x="0" y="0"/>
                      <a:ext cx="2861948" cy="1099292"/>
                    </a:xfrm>
                    <a:prstGeom prst="rect">
                      <a:avLst/>
                    </a:prstGeom>
                  </pic:spPr>
                </pic:pic>
              </a:graphicData>
            </a:graphic>
          </wp:inline>
        </w:drawing>
      </w:r>
    </w:p>
    <w:p w14:paraId="23196AF3" w14:textId="77777777" w:rsidR="00CC700E" w:rsidRDefault="00CC700E" w:rsidP="007216A8">
      <w:pPr>
        <w:spacing w:before="3720"/>
        <w:jc w:val="center"/>
      </w:pPr>
    </w:p>
    <w:p w14:paraId="2128A1EE" w14:textId="77777777" w:rsidR="00CC700E" w:rsidRPr="00B4367E" w:rsidRDefault="00871A56" w:rsidP="00B4367E">
      <w:pPr>
        <w:pStyle w:val="Title"/>
      </w:pPr>
      <w:r>
        <w:t>ACT Ombudsman</w:t>
      </w:r>
    </w:p>
    <w:p w14:paraId="2ED8DD09" w14:textId="77777777" w:rsidR="00CC700E" w:rsidRDefault="00CC700E" w:rsidP="00B4367E">
      <w:pPr>
        <w:spacing w:after="120"/>
      </w:pPr>
    </w:p>
    <w:p w14:paraId="50A4773D" w14:textId="0E82B9C0" w:rsidR="00CC700E" w:rsidRDefault="0023702E" w:rsidP="0023702E">
      <w:pPr>
        <w:pStyle w:val="Heading6"/>
        <w:ind w:left="-567"/>
        <w:jc w:val="right"/>
        <w:rPr>
          <w:rFonts w:ascii="Arial Narrow" w:hAnsi="Arial Narrow"/>
          <w:color w:val="999999"/>
          <w:sz w:val="32"/>
        </w:rPr>
      </w:pPr>
      <w:r w:rsidRPr="0023702E">
        <w:rPr>
          <w:rStyle w:val="SubtitleChar"/>
          <w:b/>
        </w:rPr>
        <w:t xml:space="preserve">ASSISTED REFERRALS </w:t>
      </w:r>
      <w:r>
        <w:rPr>
          <w:rStyle w:val="SubtitleChar"/>
          <w:b/>
        </w:rPr>
        <w:t xml:space="preserve">OF COMPLAINTS </w:t>
      </w:r>
      <w:r w:rsidR="0040416B" w:rsidRPr="0023702E">
        <w:rPr>
          <w:rStyle w:val="SubtitleChar"/>
          <w:b/>
        </w:rPr>
        <w:t xml:space="preserve">TO </w:t>
      </w:r>
      <w:r w:rsidR="00A83D01">
        <w:rPr>
          <w:rStyle w:val="SubtitleChar"/>
          <w:b/>
        </w:rPr>
        <w:t>HOUSING ACT</w:t>
      </w:r>
    </w:p>
    <w:p w14:paraId="507F3840" w14:textId="447DD788" w:rsidR="00CC700E" w:rsidRPr="00480033" w:rsidRDefault="006174D8" w:rsidP="00B4367E">
      <w:pPr>
        <w:pStyle w:val="Subtitle"/>
        <w:rPr>
          <w:color w:val="A6A6A6"/>
        </w:rPr>
      </w:pPr>
      <w:r>
        <w:rPr>
          <w:color w:val="A6A6A6"/>
        </w:rPr>
        <w:t xml:space="preserve">may </w:t>
      </w:r>
      <w:r w:rsidR="00791EE4">
        <w:rPr>
          <w:color w:val="A6A6A6"/>
        </w:rPr>
        <w:t>2020</w:t>
      </w:r>
    </w:p>
    <w:p w14:paraId="3B9DC7F7" w14:textId="77777777" w:rsidR="00CC700E" w:rsidRDefault="00CC700E">
      <w:pPr>
        <w:ind w:left="720"/>
        <w:jc w:val="right"/>
        <w:rPr>
          <w:rFonts w:cs="Arial"/>
          <w:b/>
          <w:color w:val="999999"/>
        </w:rPr>
      </w:pPr>
    </w:p>
    <w:p w14:paraId="2F0D2AF8" w14:textId="68381EF3" w:rsidR="00CC700E" w:rsidRPr="00480033" w:rsidRDefault="00CC700E" w:rsidP="00045A23">
      <w:pPr>
        <w:pStyle w:val="Title"/>
        <w:spacing w:before="2040" w:after="0"/>
        <w:rPr>
          <w:color w:val="808080"/>
        </w:rPr>
      </w:pPr>
      <w:r w:rsidRPr="00480033">
        <w:rPr>
          <w:b w:val="0"/>
          <w:bCs/>
          <w:color w:val="808080"/>
          <w:sz w:val="28"/>
          <w:szCs w:val="28"/>
        </w:rPr>
        <w:t>POLICY NO</w:t>
      </w:r>
      <w:r w:rsidRPr="00480033">
        <w:rPr>
          <w:bCs/>
          <w:color w:val="808080"/>
          <w:sz w:val="20"/>
        </w:rPr>
        <w:t>.</w:t>
      </w:r>
      <w:r>
        <w:rPr>
          <w:sz w:val="28"/>
        </w:rPr>
        <w:t xml:space="preserve"> </w:t>
      </w:r>
      <w:r w:rsidR="00906CD8">
        <w:rPr>
          <w:sz w:val="40"/>
          <w:szCs w:val="40"/>
        </w:rPr>
        <w:t>2</w:t>
      </w:r>
      <w:r w:rsidR="00D46277">
        <w:rPr>
          <w:sz w:val="40"/>
          <w:szCs w:val="40"/>
        </w:rPr>
        <w:t xml:space="preserve"> of</w:t>
      </w:r>
      <w:r w:rsidR="0040416B">
        <w:rPr>
          <w:sz w:val="40"/>
          <w:szCs w:val="40"/>
        </w:rPr>
        <w:t xml:space="preserve"> 20</w:t>
      </w:r>
      <w:r w:rsidR="00791EE4">
        <w:rPr>
          <w:sz w:val="40"/>
          <w:szCs w:val="40"/>
        </w:rPr>
        <w:t>20</w:t>
      </w:r>
    </w:p>
    <w:p w14:paraId="27363693" w14:textId="77777777" w:rsidR="00B4367E" w:rsidRPr="00B4367E" w:rsidRDefault="00B4367E" w:rsidP="00B4367E"/>
    <w:p w14:paraId="65D86E02" w14:textId="77777777" w:rsidR="00B4367E" w:rsidRDefault="00B4367E">
      <w:pPr>
        <w:ind w:left="720"/>
        <w:jc w:val="right"/>
        <w:rPr>
          <w:rFonts w:cs="Arial"/>
          <w:b/>
          <w:sz w:val="28"/>
        </w:rPr>
        <w:sectPr w:rsidR="00B4367E">
          <w:footerReference w:type="even" r:id="rId10"/>
          <w:footerReference w:type="default" r:id="rId11"/>
          <w:type w:val="continuous"/>
          <w:pgSz w:w="11894" w:h="16834" w:code="9"/>
          <w:pgMar w:top="1440" w:right="1580" w:bottom="1140" w:left="1580" w:header="706" w:footer="706" w:gutter="0"/>
          <w:cols w:space="709"/>
          <w:titlePg/>
        </w:sectPr>
      </w:pPr>
    </w:p>
    <w:p w14:paraId="3B011CF1" w14:textId="77777777" w:rsidR="00CC700E" w:rsidRPr="000D1509" w:rsidRDefault="00B4367E" w:rsidP="00B4367E">
      <w:pPr>
        <w:pStyle w:val="Contentsheading"/>
        <w:rPr>
          <w:color w:val="auto"/>
          <w:szCs w:val="24"/>
        </w:rPr>
      </w:pPr>
      <w:r w:rsidRPr="000D1509">
        <w:rPr>
          <w:color w:val="auto"/>
        </w:rPr>
        <w:lastRenderedPageBreak/>
        <w:t>C</w:t>
      </w:r>
      <w:r w:rsidR="00CC700E" w:rsidRPr="000D1509">
        <w:rPr>
          <w:color w:val="auto"/>
        </w:rPr>
        <w:t>ontents</w:t>
      </w:r>
    </w:p>
    <w:p w14:paraId="5629640A" w14:textId="735E0693" w:rsidR="00DE6CF9" w:rsidRPr="000D1509" w:rsidRDefault="00045A23">
      <w:pPr>
        <w:pStyle w:val="TOC1"/>
        <w:rPr>
          <w:rFonts w:asciiTheme="minorHAnsi" w:eastAsiaTheme="minorEastAsia" w:hAnsiTheme="minorHAnsi" w:cstheme="minorBidi"/>
          <w:b w:val="0"/>
          <w:bCs w:val="0"/>
          <w:color w:val="auto"/>
          <w:sz w:val="22"/>
          <w:szCs w:val="22"/>
          <w:lang w:eastAsia="en-AU"/>
        </w:rPr>
      </w:pPr>
      <w:r>
        <w:fldChar w:fldCharType="begin"/>
      </w:r>
      <w:r>
        <w:instrText xml:space="preserve"> TOC \o "3-3" \h \z \t "Heading 1,1,Heading 2,2" </w:instrText>
      </w:r>
      <w:r>
        <w:fldChar w:fldCharType="separate"/>
      </w:r>
      <w:hyperlink w:anchor="_Toc28935863" w:history="1">
        <w:r w:rsidR="00DE6CF9" w:rsidRPr="000D1509">
          <w:rPr>
            <w:rStyle w:val="Hyperlink"/>
            <w:color w:val="auto"/>
          </w:rPr>
          <w:t>Purpose</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_Toc28935863 \h </w:instrText>
        </w:r>
        <w:r w:rsidR="00DE6CF9" w:rsidRPr="000D1509">
          <w:rPr>
            <w:webHidden/>
            <w:color w:val="auto"/>
          </w:rPr>
        </w:r>
        <w:r w:rsidR="00DE6CF9" w:rsidRPr="000D1509">
          <w:rPr>
            <w:webHidden/>
            <w:color w:val="auto"/>
          </w:rPr>
          <w:fldChar w:fldCharType="separate"/>
        </w:r>
        <w:r w:rsidR="00DE6CF9" w:rsidRPr="000D1509">
          <w:rPr>
            <w:webHidden/>
            <w:color w:val="auto"/>
          </w:rPr>
          <w:t>1</w:t>
        </w:r>
        <w:r w:rsidR="00DE6CF9" w:rsidRPr="000D1509">
          <w:rPr>
            <w:webHidden/>
            <w:color w:val="auto"/>
          </w:rPr>
          <w:fldChar w:fldCharType="end"/>
        </w:r>
      </w:hyperlink>
    </w:p>
    <w:p w14:paraId="0CEFC7C6" w14:textId="21FE0E9E"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4" w:history="1">
        <w:r w:rsidR="00DE6CF9" w:rsidRPr="000D1509">
          <w:rPr>
            <w:rStyle w:val="Hyperlink"/>
            <w:color w:val="auto"/>
          </w:rPr>
          <w:t>Background</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_Toc28935864 \h </w:instrText>
        </w:r>
        <w:r w:rsidR="00DE6CF9" w:rsidRPr="000D1509">
          <w:rPr>
            <w:webHidden/>
            <w:color w:val="auto"/>
          </w:rPr>
        </w:r>
        <w:r w:rsidR="00DE6CF9" w:rsidRPr="000D1509">
          <w:rPr>
            <w:webHidden/>
            <w:color w:val="auto"/>
          </w:rPr>
          <w:fldChar w:fldCharType="separate"/>
        </w:r>
        <w:r w:rsidR="00DE6CF9" w:rsidRPr="000D1509">
          <w:rPr>
            <w:webHidden/>
            <w:color w:val="auto"/>
          </w:rPr>
          <w:t>1</w:t>
        </w:r>
        <w:r w:rsidR="00DE6CF9" w:rsidRPr="000D1509">
          <w:rPr>
            <w:webHidden/>
            <w:color w:val="auto"/>
          </w:rPr>
          <w:fldChar w:fldCharType="end"/>
        </w:r>
      </w:hyperlink>
    </w:p>
    <w:p w14:paraId="65CFBF3C" w14:textId="5CA76B71"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5" w:history="1">
        <w:r w:rsidR="00DE6CF9" w:rsidRPr="000D1509">
          <w:rPr>
            <w:rStyle w:val="Hyperlink"/>
            <w:color w:val="auto"/>
          </w:rPr>
          <w:t>Managing complaints about Housing ACT</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_Toc28935865 \h </w:instrText>
        </w:r>
        <w:r w:rsidR="00DE6CF9" w:rsidRPr="000D1509">
          <w:rPr>
            <w:webHidden/>
            <w:color w:val="auto"/>
          </w:rPr>
        </w:r>
        <w:r w:rsidR="00DE6CF9" w:rsidRPr="000D1509">
          <w:rPr>
            <w:webHidden/>
            <w:color w:val="auto"/>
          </w:rPr>
          <w:fldChar w:fldCharType="separate"/>
        </w:r>
        <w:r w:rsidR="00DE6CF9" w:rsidRPr="000D1509">
          <w:rPr>
            <w:webHidden/>
            <w:color w:val="auto"/>
          </w:rPr>
          <w:t>2</w:t>
        </w:r>
        <w:r w:rsidR="00DE6CF9" w:rsidRPr="000D1509">
          <w:rPr>
            <w:webHidden/>
            <w:color w:val="auto"/>
          </w:rPr>
          <w:fldChar w:fldCharType="end"/>
        </w:r>
      </w:hyperlink>
    </w:p>
    <w:p w14:paraId="6DE8457F" w14:textId="3D140523"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6" w:history="1">
        <w:r w:rsidR="00DE6CF9" w:rsidRPr="000D1509">
          <w:rPr>
            <w:rStyle w:val="Hyperlink"/>
            <w:color w:val="auto"/>
          </w:rPr>
          <w:t>When to make an assisted referral</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_Toc28935866 \h </w:instrText>
        </w:r>
        <w:r w:rsidR="00DE6CF9" w:rsidRPr="000D1509">
          <w:rPr>
            <w:webHidden/>
            <w:color w:val="auto"/>
          </w:rPr>
        </w:r>
        <w:r w:rsidR="00DE6CF9" w:rsidRPr="000D1509">
          <w:rPr>
            <w:webHidden/>
            <w:color w:val="auto"/>
          </w:rPr>
          <w:fldChar w:fldCharType="separate"/>
        </w:r>
        <w:r w:rsidR="00DE6CF9" w:rsidRPr="000D1509">
          <w:rPr>
            <w:webHidden/>
            <w:color w:val="auto"/>
          </w:rPr>
          <w:t>2</w:t>
        </w:r>
        <w:r w:rsidR="00DE6CF9" w:rsidRPr="000D1509">
          <w:rPr>
            <w:webHidden/>
            <w:color w:val="auto"/>
          </w:rPr>
          <w:fldChar w:fldCharType="end"/>
        </w:r>
      </w:hyperlink>
    </w:p>
    <w:p w14:paraId="02BF1E23" w14:textId="364E56F5"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7" w:history="1">
        <w:r w:rsidR="00DE6CF9" w:rsidRPr="000D1509">
          <w:rPr>
            <w:rStyle w:val="Hyperlink"/>
            <w:color w:val="auto"/>
          </w:rPr>
          <w:t>ACT Ombudsman pre-referral processes</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_Toc28935867 \h </w:instrText>
        </w:r>
        <w:r w:rsidR="00DE6CF9" w:rsidRPr="000D1509">
          <w:rPr>
            <w:webHidden/>
            <w:color w:val="auto"/>
          </w:rPr>
        </w:r>
        <w:r w:rsidR="00DE6CF9" w:rsidRPr="000D1509">
          <w:rPr>
            <w:webHidden/>
            <w:color w:val="auto"/>
          </w:rPr>
          <w:fldChar w:fldCharType="separate"/>
        </w:r>
        <w:r w:rsidR="00DE6CF9" w:rsidRPr="000D1509">
          <w:rPr>
            <w:webHidden/>
            <w:color w:val="auto"/>
          </w:rPr>
          <w:t>3</w:t>
        </w:r>
        <w:r w:rsidR="00DE6CF9" w:rsidRPr="000D1509">
          <w:rPr>
            <w:webHidden/>
            <w:color w:val="auto"/>
          </w:rPr>
          <w:fldChar w:fldCharType="end"/>
        </w:r>
      </w:hyperlink>
    </w:p>
    <w:p w14:paraId="78F3E812" w14:textId="5F8A6E04"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8" w:history="1">
        <w:r w:rsidR="00DE6CF9" w:rsidRPr="000D1509">
          <w:rPr>
            <w:rStyle w:val="Hyperlink"/>
            <w:color w:val="auto"/>
          </w:rPr>
          <w:t>ACT Ombudsman post-referral processes</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_Toc28935868 \h </w:instrText>
        </w:r>
        <w:r w:rsidR="00DE6CF9" w:rsidRPr="000D1509">
          <w:rPr>
            <w:webHidden/>
            <w:color w:val="auto"/>
          </w:rPr>
        </w:r>
        <w:r w:rsidR="00DE6CF9" w:rsidRPr="000D1509">
          <w:rPr>
            <w:webHidden/>
            <w:color w:val="auto"/>
          </w:rPr>
          <w:fldChar w:fldCharType="separate"/>
        </w:r>
        <w:r w:rsidR="00DE6CF9" w:rsidRPr="000D1509">
          <w:rPr>
            <w:webHidden/>
            <w:color w:val="auto"/>
          </w:rPr>
          <w:t>4</w:t>
        </w:r>
        <w:r w:rsidR="00DE6CF9" w:rsidRPr="000D1509">
          <w:rPr>
            <w:webHidden/>
            <w:color w:val="auto"/>
          </w:rPr>
          <w:fldChar w:fldCharType="end"/>
        </w:r>
      </w:hyperlink>
    </w:p>
    <w:p w14:paraId="401B060F" w14:textId="2FFB573D"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69" w:history="1">
        <w:r w:rsidR="00DE6CF9" w:rsidRPr="000D1509">
          <w:rPr>
            <w:rStyle w:val="Hyperlink"/>
            <w:color w:val="auto"/>
          </w:rPr>
          <w:t>Housing ACT processes</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_Toc28935869 \h </w:instrText>
        </w:r>
        <w:r w:rsidR="00DE6CF9" w:rsidRPr="000D1509">
          <w:rPr>
            <w:webHidden/>
            <w:color w:val="auto"/>
          </w:rPr>
        </w:r>
        <w:r w:rsidR="00DE6CF9" w:rsidRPr="000D1509">
          <w:rPr>
            <w:webHidden/>
            <w:color w:val="auto"/>
          </w:rPr>
          <w:fldChar w:fldCharType="separate"/>
        </w:r>
        <w:r w:rsidR="00DE6CF9" w:rsidRPr="000D1509">
          <w:rPr>
            <w:webHidden/>
            <w:color w:val="auto"/>
          </w:rPr>
          <w:t>4</w:t>
        </w:r>
        <w:r w:rsidR="00DE6CF9" w:rsidRPr="000D1509">
          <w:rPr>
            <w:webHidden/>
            <w:color w:val="auto"/>
          </w:rPr>
          <w:fldChar w:fldCharType="end"/>
        </w:r>
      </w:hyperlink>
    </w:p>
    <w:p w14:paraId="67C4403E" w14:textId="26741B48"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70" w:history="1">
        <w:r w:rsidR="00DE6CF9" w:rsidRPr="000D1509">
          <w:rPr>
            <w:rStyle w:val="Hyperlink"/>
            <w:color w:val="auto"/>
          </w:rPr>
          <w:t>Review and engagement activities</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_Toc28935870 \h </w:instrText>
        </w:r>
        <w:r w:rsidR="00DE6CF9" w:rsidRPr="000D1509">
          <w:rPr>
            <w:webHidden/>
            <w:color w:val="auto"/>
          </w:rPr>
        </w:r>
        <w:r w:rsidR="00DE6CF9" w:rsidRPr="000D1509">
          <w:rPr>
            <w:webHidden/>
            <w:color w:val="auto"/>
          </w:rPr>
          <w:fldChar w:fldCharType="separate"/>
        </w:r>
        <w:r w:rsidR="00DE6CF9" w:rsidRPr="000D1509">
          <w:rPr>
            <w:webHidden/>
            <w:color w:val="auto"/>
          </w:rPr>
          <w:t>5</w:t>
        </w:r>
        <w:r w:rsidR="00DE6CF9" w:rsidRPr="000D1509">
          <w:rPr>
            <w:webHidden/>
            <w:color w:val="auto"/>
          </w:rPr>
          <w:fldChar w:fldCharType="end"/>
        </w:r>
      </w:hyperlink>
    </w:p>
    <w:p w14:paraId="6EE17FB5" w14:textId="4559B802" w:rsidR="00DE6CF9" w:rsidRPr="000D1509" w:rsidRDefault="002A4663">
      <w:pPr>
        <w:pStyle w:val="TOC1"/>
        <w:rPr>
          <w:rFonts w:asciiTheme="minorHAnsi" w:eastAsiaTheme="minorEastAsia" w:hAnsiTheme="minorHAnsi" w:cstheme="minorBidi"/>
          <w:b w:val="0"/>
          <w:bCs w:val="0"/>
          <w:color w:val="auto"/>
          <w:sz w:val="22"/>
          <w:szCs w:val="22"/>
          <w:lang w:eastAsia="en-AU"/>
        </w:rPr>
      </w:pPr>
      <w:hyperlink w:anchor="_Toc28935871" w:history="1">
        <w:r w:rsidR="00DE6CF9" w:rsidRPr="000D1509">
          <w:rPr>
            <w:rStyle w:val="Hyperlink"/>
            <w:color w:val="auto"/>
          </w:rPr>
          <w:t>Attachment A – Summary of Housing ACT complaints pathways</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_Toc28935871 \h </w:instrText>
        </w:r>
        <w:r w:rsidR="00DE6CF9" w:rsidRPr="000D1509">
          <w:rPr>
            <w:webHidden/>
            <w:color w:val="auto"/>
          </w:rPr>
        </w:r>
        <w:r w:rsidR="00DE6CF9" w:rsidRPr="000D1509">
          <w:rPr>
            <w:webHidden/>
            <w:color w:val="auto"/>
          </w:rPr>
          <w:fldChar w:fldCharType="separate"/>
        </w:r>
        <w:r w:rsidR="00DE6CF9" w:rsidRPr="000D1509">
          <w:rPr>
            <w:webHidden/>
            <w:color w:val="auto"/>
          </w:rPr>
          <w:t>6</w:t>
        </w:r>
        <w:r w:rsidR="00DE6CF9" w:rsidRPr="000D1509">
          <w:rPr>
            <w:webHidden/>
            <w:color w:val="auto"/>
          </w:rPr>
          <w:fldChar w:fldCharType="end"/>
        </w:r>
      </w:hyperlink>
    </w:p>
    <w:p w14:paraId="5BED4640" w14:textId="6AE499FD" w:rsidR="00DE6CF9" w:rsidRDefault="002A4663">
      <w:pPr>
        <w:pStyle w:val="TOC1"/>
        <w:rPr>
          <w:rFonts w:asciiTheme="minorHAnsi" w:eastAsiaTheme="minorEastAsia" w:hAnsiTheme="minorHAnsi" w:cstheme="minorBidi"/>
          <w:b w:val="0"/>
          <w:bCs w:val="0"/>
          <w:color w:val="auto"/>
          <w:sz w:val="22"/>
          <w:szCs w:val="22"/>
          <w:lang w:eastAsia="en-AU"/>
        </w:rPr>
      </w:pPr>
      <w:hyperlink w:anchor="_Toc28935872" w:history="1">
        <w:r w:rsidR="00DE6CF9" w:rsidRPr="000D1509">
          <w:rPr>
            <w:rStyle w:val="Hyperlink"/>
            <w:color w:val="auto"/>
          </w:rPr>
          <w:t>Attachment B – Template email</w:t>
        </w:r>
        <w:r w:rsidR="00DE6CF9" w:rsidRPr="000D1509">
          <w:rPr>
            <w:webHidden/>
            <w:color w:val="auto"/>
          </w:rPr>
          <w:tab/>
        </w:r>
        <w:r w:rsidR="00DE6CF9" w:rsidRPr="000D1509">
          <w:rPr>
            <w:webHidden/>
            <w:color w:val="auto"/>
          </w:rPr>
          <w:fldChar w:fldCharType="begin"/>
        </w:r>
        <w:r w:rsidR="00DE6CF9" w:rsidRPr="000D1509">
          <w:rPr>
            <w:webHidden/>
            <w:color w:val="auto"/>
          </w:rPr>
          <w:instrText xml:space="preserve"> PAGEREF _Toc28935872 \h </w:instrText>
        </w:r>
        <w:r w:rsidR="00DE6CF9" w:rsidRPr="000D1509">
          <w:rPr>
            <w:webHidden/>
            <w:color w:val="auto"/>
          </w:rPr>
        </w:r>
        <w:r w:rsidR="00DE6CF9" w:rsidRPr="000D1509">
          <w:rPr>
            <w:webHidden/>
            <w:color w:val="auto"/>
          </w:rPr>
          <w:fldChar w:fldCharType="separate"/>
        </w:r>
        <w:r w:rsidR="00DE6CF9" w:rsidRPr="000D1509">
          <w:rPr>
            <w:webHidden/>
            <w:color w:val="auto"/>
          </w:rPr>
          <w:t>7</w:t>
        </w:r>
        <w:r w:rsidR="00DE6CF9" w:rsidRPr="000D1509">
          <w:rPr>
            <w:webHidden/>
            <w:color w:val="auto"/>
          </w:rPr>
          <w:fldChar w:fldCharType="end"/>
        </w:r>
      </w:hyperlink>
    </w:p>
    <w:p w14:paraId="4C0D6015" w14:textId="44919664" w:rsidR="00045A23" w:rsidRDefault="00045A23" w:rsidP="00B4367E">
      <w:r>
        <w:fldChar w:fldCharType="end"/>
      </w:r>
    </w:p>
    <w:p w14:paraId="382BF114" w14:textId="77777777" w:rsidR="00480033" w:rsidRDefault="00480033" w:rsidP="00FE6190">
      <w:pPr>
        <w:jc w:val="center"/>
      </w:pPr>
    </w:p>
    <w:p w14:paraId="08CC51E1" w14:textId="5F54465C" w:rsidR="00480033" w:rsidRDefault="00FE6190" w:rsidP="00FE6190">
      <w:pPr>
        <w:tabs>
          <w:tab w:val="center" w:pos="4367"/>
        </w:tabs>
        <w:sectPr w:rsidR="00480033" w:rsidSect="00045A23">
          <w:footerReference w:type="first" r:id="rId12"/>
          <w:pgSz w:w="11894" w:h="16834" w:code="9"/>
          <w:pgMar w:top="1440" w:right="1580" w:bottom="1140" w:left="1580" w:header="706" w:footer="706" w:gutter="0"/>
          <w:pgNumType w:fmt="lowerRoman"/>
          <w:cols w:space="709"/>
          <w:titlePg/>
        </w:sectPr>
      </w:pPr>
      <w:r>
        <w:tab/>
      </w:r>
    </w:p>
    <w:p w14:paraId="216DCE67" w14:textId="77777777" w:rsidR="00CC700E" w:rsidRPr="00FE6FA4" w:rsidRDefault="00FE6FA4" w:rsidP="00FE6FA4">
      <w:pPr>
        <w:pStyle w:val="Heading1"/>
        <w:rPr>
          <w:color w:val="5B9BD5" w:themeColor="accent1"/>
        </w:rPr>
      </w:pPr>
      <w:bookmarkStart w:id="1" w:name="_Toc28935863"/>
      <w:r w:rsidRPr="00FE6FA4">
        <w:rPr>
          <w:color w:val="5B9BD5" w:themeColor="accent1"/>
        </w:rPr>
        <w:lastRenderedPageBreak/>
        <w:t>Purpose</w:t>
      </w:r>
      <w:bookmarkEnd w:id="1"/>
    </w:p>
    <w:p w14:paraId="5451903F" w14:textId="22DE1F17" w:rsidR="00791EE4" w:rsidRPr="004D2899" w:rsidRDefault="00791EE4" w:rsidP="00791EE4">
      <w:pPr>
        <w:spacing w:after="60"/>
        <w:ind w:right="-622"/>
        <w:rPr>
          <w:color w:val="auto"/>
        </w:rPr>
      </w:pPr>
      <w:r>
        <w:rPr>
          <w:color w:val="auto"/>
        </w:rPr>
        <w:t xml:space="preserve">This policy outlines the circumstances when the ACT Ombudsman will consider </w:t>
      </w:r>
      <w:r w:rsidRPr="007301D5">
        <w:rPr>
          <w:color w:val="auto"/>
        </w:rPr>
        <w:t xml:space="preserve">facilitating </w:t>
      </w:r>
      <w:r>
        <w:rPr>
          <w:color w:val="auto"/>
        </w:rPr>
        <w:t xml:space="preserve">the </w:t>
      </w:r>
      <w:r w:rsidRPr="001B7420">
        <w:rPr>
          <w:b/>
          <w:i/>
          <w:color w:val="auto"/>
        </w:rPr>
        <w:t>assisted</w:t>
      </w:r>
      <w:r w:rsidR="00634391">
        <w:rPr>
          <w:b/>
          <w:i/>
          <w:color w:val="auto"/>
        </w:rPr>
        <w:t> </w:t>
      </w:r>
      <w:r w:rsidRPr="001B7420">
        <w:rPr>
          <w:b/>
          <w:i/>
          <w:color w:val="auto"/>
        </w:rPr>
        <w:t xml:space="preserve">referral </w:t>
      </w:r>
      <w:r w:rsidRPr="007301D5">
        <w:rPr>
          <w:color w:val="auto"/>
        </w:rPr>
        <w:t xml:space="preserve">of a complaint </w:t>
      </w:r>
      <w:r>
        <w:rPr>
          <w:color w:val="auto"/>
        </w:rPr>
        <w:t xml:space="preserve">to Housing ACT, with the Office of the ACT Ombudsman (the Office) to be updated </w:t>
      </w:r>
      <w:r w:rsidR="00096AD7">
        <w:rPr>
          <w:color w:val="auto"/>
        </w:rPr>
        <w:t>about</w:t>
      </w:r>
      <w:r>
        <w:rPr>
          <w:color w:val="auto"/>
        </w:rPr>
        <w:t xml:space="preserve"> the outcome of the complaint.</w:t>
      </w:r>
    </w:p>
    <w:p w14:paraId="589F26D0" w14:textId="19520DC3" w:rsidR="004D2899" w:rsidRDefault="004D2899" w:rsidP="001800CD">
      <w:pPr>
        <w:spacing w:after="60"/>
        <w:ind w:right="-340"/>
        <w:rPr>
          <w:color w:val="auto"/>
        </w:rPr>
      </w:pPr>
      <w:r>
        <w:rPr>
          <w:color w:val="auto"/>
        </w:rPr>
        <w:t xml:space="preserve">It has been agreed the ACT Ombudsman will transfer certain complaints to </w:t>
      </w:r>
      <w:r w:rsidR="00A83D01">
        <w:rPr>
          <w:color w:val="auto"/>
        </w:rPr>
        <w:t>Housing ACT</w:t>
      </w:r>
      <w:r>
        <w:rPr>
          <w:color w:val="auto"/>
        </w:rPr>
        <w:t>, rather</w:t>
      </w:r>
      <w:r w:rsidR="00634391">
        <w:rPr>
          <w:color w:val="auto"/>
        </w:rPr>
        <w:t> </w:t>
      </w:r>
      <w:r>
        <w:rPr>
          <w:color w:val="auto"/>
        </w:rPr>
        <w:t>than</w:t>
      </w:r>
      <w:r w:rsidR="001B7420">
        <w:rPr>
          <w:color w:val="auto"/>
        </w:rPr>
        <w:t>:</w:t>
      </w:r>
    </w:p>
    <w:p w14:paraId="78EB9392" w14:textId="7098BEC6" w:rsidR="004D2899" w:rsidRDefault="004D2899" w:rsidP="004D2899">
      <w:pPr>
        <w:pStyle w:val="ListParagraph"/>
        <w:numPr>
          <w:ilvl w:val="0"/>
          <w:numId w:val="11"/>
        </w:numPr>
        <w:spacing w:before="60" w:after="60"/>
        <w:ind w:left="357" w:right="-198" w:hanging="357"/>
        <w:contextualSpacing w:val="0"/>
        <w:rPr>
          <w:color w:val="auto"/>
        </w:rPr>
      </w:pPr>
      <w:r w:rsidRPr="00960143">
        <w:rPr>
          <w:color w:val="auto"/>
        </w:rPr>
        <w:t xml:space="preserve">finalising the complaint </w:t>
      </w:r>
      <w:r>
        <w:rPr>
          <w:color w:val="auto"/>
        </w:rPr>
        <w:t xml:space="preserve">and </w:t>
      </w:r>
      <w:r w:rsidRPr="00960143">
        <w:rPr>
          <w:color w:val="auto"/>
        </w:rPr>
        <w:t xml:space="preserve">encouraging the complainant to raise </w:t>
      </w:r>
      <w:r w:rsidR="00791EE4">
        <w:rPr>
          <w:color w:val="auto"/>
        </w:rPr>
        <w:t xml:space="preserve">it </w:t>
      </w:r>
      <w:r>
        <w:rPr>
          <w:color w:val="auto"/>
        </w:rPr>
        <w:t>d</w:t>
      </w:r>
      <w:r w:rsidRPr="00960143">
        <w:rPr>
          <w:color w:val="auto"/>
        </w:rPr>
        <w:t xml:space="preserve">irectly with </w:t>
      </w:r>
      <w:r w:rsidR="00A83D01">
        <w:rPr>
          <w:color w:val="auto"/>
        </w:rPr>
        <w:t>Housing ACT</w:t>
      </w:r>
    </w:p>
    <w:p w14:paraId="0089488C" w14:textId="77777777" w:rsidR="004D2899" w:rsidRDefault="004D2899" w:rsidP="004D2899">
      <w:pPr>
        <w:pStyle w:val="ListParagraph"/>
        <w:numPr>
          <w:ilvl w:val="0"/>
          <w:numId w:val="11"/>
        </w:numPr>
        <w:spacing w:before="60" w:after="60"/>
        <w:ind w:left="357" w:right="-198" w:hanging="357"/>
        <w:contextualSpacing w:val="0"/>
        <w:rPr>
          <w:color w:val="auto"/>
        </w:rPr>
      </w:pPr>
      <w:r>
        <w:rPr>
          <w:color w:val="auto"/>
        </w:rPr>
        <w:t>otherwise finalising the complaint, or</w:t>
      </w:r>
    </w:p>
    <w:p w14:paraId="2DB0C3C1" w14:textId="182B3815" w:rsidR="004D2899" w:rsidRDefault="00753E5C" w:rsidP="004D2899">
      <w:pPr>
        <w:pStyle w:val="ListParagraph"/>
        <w:numPr>
          <w:ilvl w:val="0"/>
          <w:numId w:val="11"/>
        </w:numPr>
        <w:spacing w:before="60" w:after="60"/>
        <w:ind w:left="357" w:right="-198" w:hanging="357"/>
        <w:contextualSpacing w:val="0"/>
        <w:rPr>
          <w:color w:val="auto"/>
        </w:rPr>
      </w:pPr>
      <w:r>
        <w:rPr>
          <w:color w:val="auto"/>
        </w:rPr>
        <w:t>investigating the complaint at that time</w:t>
      </w:r>
      <w:r w:rsidR="004D2899" w:rsidRPr="00960143">
        <w:rPr>
          <w:color w:val="auto"/>
        </w:rPr>
        <w:t>.</w:t>
      </w:r>
    </w:p>
    <w:p w14:paraId="6CB99B54" w14:textId="63136DB8" w:rsidR="00C06824" w:rsidRPr="006D327B" w:rsidRDefault="00C06824" w:rsidP="00C06824">
      <w:pPr>
        <w:pStyle w:val="Heading1"/>
        <w:rPr>
          <w:color w:val="5B9BD5" w:themeColor="accent1"/>
        </w:rPr>
      </w:pPr>
      <w:bookmarkStart w:id="2" w:name="_Toc28935864"/>
      <w:r>
        <w:rPr>
          <w:color w:val="5B9BD5" w:themeColor="accent1"/>
        </w:rPr>
        <w:t>Background</w:t>
      </w:r>
      <w:bookmarkEnd w:id="2"/>
    </w:p>
    <w:p w14:paraId="15547885" w14:textId="7C21E2FE" w:rsidR="00C06824" w:rsidRDefault="00C06824" w:rsidP="00323FF9">
      <w:pPr>
        <w:ind w:right="-905"/>
        <w:rPr>
          <w:color w:val="auto"/>
        </w:rPr>
      </w:pPr>
      <w:r w:rsidRPr="00C06824">
        <w:rPr>
          <w:color w:val="auto"/>
        </w:rPr>
        <w:t>The role of the ACT Ombudsman is to influence systemic improvements in public administration in the ACT, as well as providing assurance that ACT Government agencies within our jurisdiction act with fairness and integrity. We undertake this role th</w:t>
      </w:r>
      <w:r w:rsidR="000D1509">
        <w:rPr>
          <w:color w:val="auto"/>
        </w:rPr>
        <w:t xml:space="preserve">rough our traditional complaint </w:t>
      </w:r>
      <w:r w:rsidRPr="00C06824">
        <w:rPr>
          <w:color w:val="auto"/>
        </w:rPr>
        <w:t>handling activities, as well as our oversight of specific ACT Government programs (e.g.</w:t>
      </w:r>
      <w:r>
        <w:rPr>
          <w:color w:val="auto"/>
        </w:rPr>
        <w:t> </w:t>
      </w:r>
      <w:r w:rsidRPr="00C06824">
        <w:rPr>
          <w:color w:val="auto"/>
        </w:rPr>
        <w:t>the Reportable Conduct Scheme).</w:t>
      </w:r>
    </w:p>
    <w:p w14:paraId="65AFDAFA" w14:textId="5DA91C25" w:rsidR="00C06824" w:rsidRPr="00A83D01" w:rsidRDefault="00C06824" w:rsidP="00C06824">
      <w:pPr>
        <w:rPr>
          <w:color w:val="auto"/>
        </w:rPr>
      </w:pPr>
      <w:r w:rsidRPr="00A83D01">
        <w:rPr>
          <w:color w:val="auto"/>
        </w:rPr>
        <w:t>Under our Service Agreement with the ACT Government, we a</w:t>
      </w:r>
      <w:r w:rsidR="006B3ED5" w:rsidRPr="00A83D01">
        <w:rPr>
          <w:color w:val="auto"/>
        </w:rPr>
        <w:t>re</w:t>
      </w:r>
      <w:r w:rsidRPr="00A83D01">
        <w:rPr>
          <w:color w:val="auto"/>
        </w:rPr>
        <w:t xml:space="preserve"> committed to liaising with agencies to help ensure they provide accessible and effective complaint</w:t>
      </w:r>
      <w:r w:rsidR="000D1509">
        <w:rPr>
          <w:color w:val="auto"/>
        </w:rPr>
        <w:t xml:space="preserve"> </w:t>
      </w:r>
      <w:r w:rsidRPr="00A83D01">
        <w:rPr>
          <w:color w:val="auto"/>
        </w:rPr>
        <w:t>handling processes to the public and monitoring th</w:t>
      </w:r>
      <w:r w:rsidR="000D1509">
        <w:rPr>
          <w:color w:val="auto"/>
        </w:rPr>
        <w:t>eir complaint</w:t>
      </w:r>
      <w:r w:rsidRPr="00A83D01">
        <w:rPr>
          <w:color w:val="auto"/>
        </w:rPr>
        <w:t xml:space="preserve"> handling mechanisms. </w:t>
      </w:r>
    </w:p>
    <w:p w14:paraId="6686A0E7" w14:textId="0263C691" w:rsidR="00C06824" w:rsidRPr="00A83D01" w:rsidRDefault="00C06824" w:rsidP="001800CD">
      <w:pPr>
        <w:spacing w:after="60"/>
        <w:ind w:right="-340"/>
        <w:rPr>
          <w:color w:val="auto"/>
        </w:rPr>
      </w:pPr>
      <w:r w:rsidRPr="00A83D01">
        <w:rPr>
          <w:color w:val="auto"/>
        </w:rPr>
        <w:t>Where negotiated with relevant agencies,</w:t>
      </w:r>
      <w:r w:rsidR="00A83D01" w:rsidRPr="00A83D01">
        <w:rPr>
          <w:color w:val="auto"/>
        </w:rPr>
        <w:t xml:space="preserve"> our Office utilises</w:t>
      </w:r>
      <w:r w:rsidRPr="00A83D01">
        <w:rPr>
          <w:color w:val="auto"/>
        </w:rPr>
        <w:t xml:space="preserve"> </w:t>
      </w:r>
      <w:r w:rsidR="00A83D01" w:rsidRPr="00A83D01">
        <w:rPr>
          <w:color w:val="auto"/>
        </w:rPr>
        <w:t>assisted referrals</w:t>
      </w:r>
      <w:r w:rsidRPr="00A83D01">
        <w:rPr>
          <w:color w:val="auto"/>
        </w:rPr>
        <w:t>,</w:t>
      </w:r>
      <w:r w:rsidR="001B7420" w:rsidRPr="00A83D01">
        <w:rPr>
          <w:color w:val="auto"/>
        </w:rPr>
        <w:t xml:space="preserve"> with the consent of the complainant involved, </w:t>
      </w:r>
      <w:r w:rsidR="004D2899" w:rsidRPr="00A83D01">
        <w:rPr>
          <w:color w:val="auto"/>
        </w:rPr>
        <w:t>either as part of a formal investigation</w:t>
      </w:r>
      <w:r w:rsidR="001B7420" w:rsidRPr="00A83D01">
        <w:rPr>
          <w:color w:val="auto"/>
        </w:rPr>
        <w:t>,</w:t>
      </w:r>
      <w:r w:rsidR="004D2899" w:rsidRPr="00A83D01">
        <w:rPr>
          <w:color w:val="auto"/>
        </w:rPr>
        <w:t xml:space="preserve"> or as part of agre</w:t>
      </w:r>
      <w:r w:rsidR="00A83D01" w:rsidRPr="00A83D01">
        <w:rPr>
          <w:color w:val="auto"/>
        </w:rPr>
        <w:t xml:space="preserve">ed administrative arrangements, which </w:t>
      </w:r>
      <w:r w:rsidR="004D2899" w:rsidRPr="00A83D01">
        <w:rPr>
          <w:color w:val="auto"/>
        </w:rPr>
        <w:t>are designed to:</w:t>
      </w:r>
    </w:p>
    <w:p w14:paraId="677F2573" w14:textId="54D18562" w:rsidR="00C06824" w:rsidRPr="00A83D01" w:rsidRDefault="00C06824" w:rsidP="001800CD">
      <w:pPr>
        <w:pStyle w:val="ListParagraph"/>
        <w:numPr>
          <w:ilvl w:val="0"/>
          <w:numId w:val="11"/>
        </w:numPr>
        <w:spacing w:before="60" w:after="60"/>
        <w:ind w:left="357" w:right="-198" w:hanging="357"/>
        <w:contextualSpacing w:val="0"/>
        <w:rPr>
          <w:color w:val="auto"/>
        </w:rPr>
      </w:pPr>
      <w:r w:rsidRPr="00A83D01">
        <w:rPr>
          <w:color w:val="auto"/>
        </w:rPr>
        <w:t>ensure vulnerable complainants who con</w:t>
      </w:r>
      <w:r w:rsidR="00455B7A" w:rsidRPr="00A83D01">
        <w:rPr>
          <w:color w:val="auto"/>
        </w:rPr>
        <w:t>tact</w:t>
      </w:r>
      <w:r w:rsidRPr="00A83D01">
        <w:rPr>
          <w:color w:val="auto"/>
        </w:rPr>
        <w:t xml:space="preserve"> our Office </w:t>
      </w:r>
      <w:r w:rsidR="00455B7A" w:rsidRPr="00A83D01">
        <w:rPr>
          <w:color w:val="auto"/>
        </w:rPr>
        <w:t>can</w:t>
      </w:r>
      <w:r w:rsidR="006B3ED5" w:rsidRPr="00A83D01">
        <w:rPr>
          <w:color w:val="auto"/>
        </w:rPr>
        <w:t xml:space="preserve"> be</w:t>
      </w:r>
      <w:r w:rsidR="00455B7A" w:rsidRPr="00A83D01">
        <w:rPr>
          <w:color w:val="auto"/>
        </w:rPr>
        <w:t xml:space="preserve"> </w:t>
      </w:r>
      <w:r w:rsidRPr="00A83D01">
        <w:rPr>
          <w:color w:val="auto"/>
        </w:rPr>
        <w:t xml:space="preserve">assisted </w:t>
      </w:r>
      <w:r w:rsidR="00455B7A" w:rsidRPr="00A83D01">
        <w:rPr>
          <w:color w:val="auto"/>
        </w:rPr>
        <w:t>in</w:t>
      </w:r>
      <w:r w:rsidRPr="00A83D01">
        <w:rPr>
          <w:color w:val="auto"/>
        </w:rPr>
        <w:t xml:space="preserve"> contact</w:t>
      </w:r>
      <w:r w:rsidR="00455B7A" w:rsidRPr="00A83D01">
        <w:rPr>
          <w:color w:val="auto"/>
        </w:rPr>
        <w:t>ing</w:t>
      </w:r>
      <w:r w:rsidRPr="00A83D01">
        <w:rPr>
          <w:color w:val="auto"/>
        </w:rPr>
        <w:t xml:space="preserve"> the agency/</w:t>
      </w:r>
      <w:r w:rsidR="00455B7A" w:rsidRPr="00A83D01">
        <w:rPr>
          <w:color w:val="auto"/>
        </w:rPr>
        <w:t xml:space="preserve">line </w:t>
      </w:r>
      <w:r w:rsidRPr="00A83D01">
        <w:rPr>
          <w:color w:val="auto"/>
        </w:rPr>
        <w:t>area best able to manage their complaint quickly and effectively</w:t>
      </w:r>
    </w:p>
    <w:p w14:paraId="2D964B4D" w14:textId="368501E0" w:rsidR="00C06824" w:rsidRPr="00A83D01" w:rsidRDefault="000D1509" w:rsidP="001800CD">
      <w:pPr>
        <w:pStyle w:val="ListParagraph"/>
        <w:numPr>
          <w:ilvl w:val="0"/>
          <w:numId w:val="11"/>
        </w:numPr>
        <w:spacing w:before="60" w:after="60"/>
        <w:ind w:left="357" w:right="-198" w:hanging="357"/>
        <w:contextualSpacing w:val="0"/>
        <w:rPr>
          <w:color w:val="auto"/>
        </w:rPr>
      </w:pPr>
      <w:r>
        <w:rPr>
          <w:color w:val="auto"/>
        </w:rPr>
        <w:t xml:space="preserve">help monitor the complaint </w:t>
      </w:r>
      <w:r w:rsidR="00C06824" w:rsidRPr="00A83D01">
        <w:rPr>
          <w:color w:val="auto"/>
        </w:rPr>
        <w:t>handling processes of agencies for which we receive larger volumes, or increased numbers, of complaints</w:t>
      </w:r>
    </w:p>
    <w:p w14:paraId="0E845A22" w14:textId="13028113" w:rsidR="00C06824" w:rsidRPr="00A83D01" w:rsidRDefault="00C06824" w:rsidP="00323FF9">
      <w:pPr>
        <w:pStyle w:val="ListParagraph"/>
        <w:numPr>
          <w:ilvl w:val="0"/>
          <w:numId w:val="11"/>
        </w:numPr>
        <w:spacing w:before="60" w:after="60"/>
        <w:ind w:left="357" w:right="-622" w:hanging="357"/>
        <w:contextualSpacing w:val="0"/>
        <w:rPr>
          <w:color w:val="auto"/>
        </w:rPr>
      </w:pPr>
      <w:r w:rsidRPr="00A83D01">
        <w:rPr>
          <w:color w:val="auto"/>
        </w:rPr>
        <w:t>reduce com</w:t>
      </w:r>
      <w:r w:rsidR="000D1509">
        <w:rPr>
          <w:color w:val="auto"/>
        </w:rPr>
        <w:t>plaint volumes where possible</w:t>
      </w:r>
      <w:r w:rsidR="000D1509">
        <w:rPr>
          <w:rFonts w:cs="Calibri"/>
        </w:rPr>
        <w:t>—</w:t>
      </w:r>
      <w:r w:rsidRPr="00A83D01">
        <w:rPr>
          <w:color w:val="auto"/>
        </w:rPr>
        <w:t>for the benefit of both our Office and the agency concerned</w:t>
      </w:r>
    </w:p>
    <w:p w14:paraId="5BFBF9F8" w14:textId="6A398191" w:rsidR="00C06824" w:rsidRPr="00A83D01" w:rsidRDefault="00C06824" w:rsidP="001800CD">
      <w:pPr>
        <w:pStyle w:val="ListParagraph"/>
        <w:numPr>
          <w:ilvl w:val="0"/>
          <w:numId w:val="11"/>
        </w:numPr>
        <w:spacing w:before="60" w:after="60"/>
        <w:ind w:left="357" w:right="-198" w:hanging="357"/>
        <w:contextualSpacing w:val="0"/>
        <w:rPr>
          <w:color w:val="auto"/>
        </w:rPr>
      </w:pPr>
      <w:r w:rsidRPr="00A83D01">
        <w:rPr>
          <w:color w:val="auto"/>
        </w:rPr>
        <w:t>facilitate timely identification of trends of concern from such complaint caseloads, which can be raised with the relevant agency in a proactive manner, potentially avoid</w:t>
      </w:r>
      <w:r w:rsidR="00455B7A" w:rsidRPr="00A83D01">
        <w:rPr>
          <w:color w:val="auto"/>
        </w:rPr>
        <w:t>ing</w:t>
      </w:r>
      <w:r w:rsidRPr="00A83D01">
        <w:rPr>
          <w:color w:val="auto"/>
        </w:rPr>
        <w:t xml:space="preserve"> the need for formal investigatory action.</w:t>
      </w:r>
    </w:p>
    <w:p w14:paraId="36C87B45" w14:textId="265D6629" w:rsidR="00C06824" w:rsidRPr="00A83D01" w:rsidRDefault="00C06824" w:rsidP="001800CD">
      <w:pPr>
        <w:spacing w:after="60"/>
        <w:ind w:right="-340"/>
        <w:rPr>
          <w:color w:val="auto"/>
        </w:rPr>
      </w:pPr>
      <w:r w:rsidRPr="00A83D01">
        <w:rPr>
          <w:color w:val="auto"/>
        </w:rPr>
        <w:t xml:space="preserve">Complaints received </w:t>
      </w:r>
      <w:r w:rsidR="00455B7A" w:rsidRPr="00A83D01">
        <w:rPr>
          <w:color w:val="auto"/>
        </w:rPr>
        <w:t>from</w:t>
      </w:r>
      <w:r w:rsidR="00A83D01" w:rsidRPr="00A83D01">
        <w:rPr>
          <w:color w:val="auto"/>
        </w:rPr>
        <w:t xml:space="preserve">, or about clients of Housing ACT, </w:t>
      </w:r>
      <w:r w:rsidRPr="00A83D01">
        <w:rPr>
          <w:color w:val="auto"/>
        </w:rPr>
        <w:t>have been identified as a cohort that would benefit from assisted referral arrangements given that:</w:t>
      </w:r>
    </w:p>
    <w:p w14:paraId="39C6E4A1" w14:textId="58709F4C" w:rsidR="00C06824" w:rsidRPr="00A83D01" w:rsidRDefault="00A83D01" w:rsidP="001800CD">
      <w:pPr>
        <w:pStyle w:val="ListParagraph"/>
        <w:numPr>
          <w:ilvl w:val="0"/>
          <w:numId w:val="11"/>
        </w:numPr>
        <w:spacing w:before="60" w:after="60"/>
        <w:ind w:left="357" w:right="-198" w:hanging="357"/>
        <w:contextualSpacing w:val="0"/>
        <w:rPr>
          <w:color w:val="auto"/>
        </w:rPr>
      </w:pPr>
      <w:r w:rsidRPr="00A83D01">
        <w:rPr>
          <w:color w:val="auto"/>
        </w:rPr>
        <w:t>some clients</w:t>
      </w:r>
      <w:r w:rsidR="00C06824" w:rsidRPr="00A83D01">
        <w:rPr>
          <w:color w:val="auto"/>
        </w:rPr>
        <w:t xml:space="preserve"> are vulnerable </w:t>
      </w:r>
      <w:r w:rsidRPr="00A83D01">
        <w:rPr>
          <w:color w:val="auto"/>
        </w:rPr>
        <w:t>for a number of reasons that limits their capacity to communicate effectively with Housing ACT</w:t>
      </w:r>
    </w:p>
    <w:p w14:paraId="3906A410" w14:textId="2145198D" w:rsidR="00A83D01" w:rsidRPr="00A83D01" w:rsidRDefault="00634391" w:rsidP="001800CD">
      <w:pPr>
        <w:pStyle w:val="ListParagraph"/>
        <w:numPr>
          <w:ilvl w:val="0"/>
          <w:numId w:val="11"/>
        </w:numPr>
        <w:spacing w:before="60" w:after="60"/>
        <w:ind w:left="357" w:right="-198" w:hanging="357"/>
        <w:contextualSpacing w:val="0"/>
        <w:rPr>
          <w:color w:val="auto"/>
        </w:rPr>
      </w:pPr>
      <w:r>
        <w:rPr>
          <w:color w:val="auto"/>
        </w:rPr>
        <w:t>while complaint levels have recently decreased, the highe</w:t>
      </w:r>
      <w:r w:rsidR="000D1509">
        <w:rPr>
          <w:color w:val="auto"/>
        </w:rPr>
        <w:t>st number of complaints in 2018–</w:t>
      </w:r>
      <w:r>
        <w:rPr>
          <w:color w:val="auto"/>
        </w:rPr>
        <w:t>19 were received about Housing ACT</w:t>
      </w:r>
      <w:r w:rsidR="00791EE4">
        <w:rPr>
          <w:color w:val="auto"/>
        </w:rPr>
        <w:t xml:space="preserve"> </w:t>
      </w:r>
      <w:r w:rsidR="00791EE4">
        <w:rPr>
          <w:rStyle w:val="FootnoteReference"/>
          <w:color w:val="auto"/>
        </w:rPr>
        <w:footnoteReference w:id="1"/>
      </w:r>
      <w:r>
        <w:rPr>
          <w:color w:val="auto"/>
        </w:rPr>
        <w:t>.</w:t>
      </w:r>
      <w:r w:rsidR="00C06824" w:rsidRPr="00A83D01">
        <w:rPr>
          <w:color w:val="auto"/>
        </w:rPr>
        <w:t xml:space="preserve"> </w:t>
      </w:r>
    </w:p>
    <w:p w14:paraId="0355991E" w14:textId="77777777" w:rsidR="00B96222" w:rsidRDefault="00B96222" w:rsidP="00323FF9">
      <w:pPr>
        <w:ind w:right="-624"/>
        <w:rPr>
          <w:b/>
          <w:color w:val="auto"/>
        </w:rPr>
      </w:pPr>
    </w:p>
    <w:p w14:paraId="211B39C1" w14:textId="77777777" w:rsidR="00B96222" w:rsidRDefault="00B96222" w:rsidP="00323FF9">
      <w:pPr>
        <w:ind w:right="-624"/>
        <w:rPr>
          <w:b/>
          <w:color w:val="auto"/>
        </w:rPr>
      </w:pPr>
    </w:p>
    <w:p w14:paraId="55BF9C43" w14:textId="748EB0A2" w:rsidR="001B7420" w:rsidRPr="00A83D01" w:rsidRDefault="00C06824" w:rsidP="00323FF9">
      <w:pPr>
        <w:ind w:right="-624"/>
        <w:rPr>
          <w:b/>
          <w:color w:val="auto"/>
        </w:rPr>
      </w:pPr>
      <w:r w:rsidRPr="00A83D01">
        <w:rPr>
          <w:b/>
          <w:color w:val="auto"/>
        </w:rPr>
        <w:lastRenderedPageBreak/>
        <w:t xml:space="preserve">Note: </w:t>
      </w:r>
    </w:p>
    <w:p w14:paraId="4C4D46D8" w14:textId="7449B2B4" w:rsidR="00C06824" w:rsidRPr="00A83D01" w:rsidRDefault="00A83D01" w:rsidP="00517CD8">
      <w:pPr>
        <w:pStyle w:val="ListParagraph"/>
        <w:numPr>
          <w:ilvl w:val="0"/>
          <w:numId w:val="31"/>
        </w:numPr>
        <w:ind w:right="-764"/>
        <w:rPr>
          <w:color w:val="auto"/>
        </w:rPr>
      </w:pPr>
      <w:r w:rsidRPr="00A83D01">
        <w:rPr>
          <w:color w:val="auto"/>
        </w:rPr>
        <w:t>These arrangements are not intended</w:t>
      </w:r>
      <w:r w:rsidR="00C06824" w:rsidRPr="00A83D01">
        <w:rPr>
          <w:color w:val="auto"/>
        </w:rPr>
        <w:t xml:space="preserve"> to undermine </w:t>
      </w:r>
      <w:r w:rsidRPr="00A83D01">
        <w:rPr>
          <w:color w:val="auto"/>
        </w:rPr>
        <w:t>Housing ACT’s</w:t>
      </w:r>
      <w:r w:rsidR="00C06824" w:rsidRPr="00A83D01">
        <w:rPr>
          <w:color w:val="auto"/>
        </w:rPr>
        <w:t xml:space="preserve"> complaints-handling </w:t>
      </w:r>
      <w:r w:rsidR="00B95B2F" w:rsidRPr="00A83D01">
        <w:rPr>
          <w:color w:val="auto"/>
        </w:rPr>
        <w:t>processes</w:t>
      </w:r>
      <w:r w:rsidR="005D582D">
        <w:rPr>
          <w:color w:val="auto"/>
        </w:rPr>
        <w:t xml:space="preserve"> or the ACT Ombudsman’s discretion to investigate a matter</w:t>
      </w:r>
      <w:r w:rsidR="00B95B2F" w:rsidRPr="00A83D01">
        <w:rPr>
          <w:color w:val="auto"/>
        </w:rPr>
        <w:t>.</w:t>
      </w:r>
      <w:r w:rsidR="00C06824" w:rsidRPr="00A83D01">
        <w:rPr>
          <w:color w:val="auto"/>
        </w:rPr>
        <w:t xml:space="preserve"> </w:t>
      </w:r>
      <w:r w:rsidR="00B96222">
        <w:rPr>
          <w:color w:val="auto"/>
        </w:rPr>
        <w:t xml:space="preserve">The Office refers complaints when it considers Housing ACT is best placed to deal with the issue, so it </w:t>
      </w:r>
      <w:r w:rsidR="00B96222" w:rsidRPr="00A83D01">
        <w:rPr>
          <w:color w:val="auto"/>
        </w:rPr>
        <w:t xml:space="preserve">is critical </w:t>
      </w:r>
      <w:r w:rsidR="00B96222">
        <w:rPr>
          <w:color w:val="auto"/>
        </w:rPr>
        <w:t>the</w:t>
      </w:r>
      <w:r w:rsidR="00B96222" w:rsidRPr="00A83D01">
        <w:rPr>
          <w:color w:val="auto"/>
        </w:rPr>
        <w:t xml:space="preserve"> arrangements work </w:t>
      </w:r>
      <w:r w:rsidR="00B96222">
        <w:rPr>
          <w:color w:val="auto"/>
        </w:rPr>
        <w:t xml:space="preserve">within </w:t>
      </w:r>
      <w:r w:rsidR="00B96222" w:rsidRPr="00A83D01">
        <w:rPr>
          <w:color w:val="auto"/>
        </w:rPr>
        <w:t>existing complaints mechanisms</w:t>
      </w:r>
      <w:r w:rsidR="00B96222">
        <w:rPr>
          <w:color w:val="auto"/>
        </w:rPr>
        <w:t xml:space="preserve">. </w:t>
      </w:r>
      <w:r w:rsidR="00C06824" w:rsidRPr="00A83D01">
        <w:rPr>
          <w:color w:val="auto"/>
        </w:rPr>
        <w:t>Consequently, these</w:t>
      </w:r>
      <w:r w:rsidR="00517CD8" w:rsidRPr="00A83D01">
        <w:rPr>
          <w:color w:val="auto"/>
        </w:rPr>
        <w:t> </w:t>
      </w:r>
      <w:r w:rsidR="00C06824" w:rsidRPr="00A83D01">
        <w:rPr>
          <w:color w:val="auto"/>
        </w:rPr>
        <w:t>arrangements will be regularly monitored and reviewed to ensure they are meeting their intended outcomes</w:t>
      </w:r>
      <w:r w:rsidR="00791EE4">
        <w:rPr>
          <w:color w:val="auto"/>
        </w:rPr>
        <w:t>,</w:t>
      </w:r>
      <w:r w:rsidR="00C06824" w:rsidRPr="00A83D01">
        <w:rPr>
          <w:color w:val="auto"/>
        </w:rPr>
        <w:t xml:space="preserve"> as discussed below.</w:t>
      </w:r>
      <w:r w:rsidR="001B7420" w:rsidRPr="00A83D01">
        <w:rPr>
          <w:color w:val="auto"/>
        </w:rPr>
        <w:t xml:space="preserve"> </w:t>
      </w:r>
    </w:p>
    <w:p w14:paraId="7F267CFE" w14:textId="1CE709DD" w:rsidR="00CC700E" w:rsidRPr="00A83D01" w:rsidRDefault="00C06824" w:rsidP="001800CD">
      <w:pPr>
        <w:pStyle w:val="Heading1"/>
        <w:ind w:right="-55"/>
        <w:rPr>
          <w:color w:val="5B9BD5" w:themeColor="accent1"/>
        </w:rPr>
      </w:pPr>
      <w:bookmarkStart w:id="3" w:name="_Toc28935865"/>
      <w:r w:rsidRPr="00A83D01">
        <w:rPr>
          <w:color w:val="5B9BD5" w:themeColor="accent1"/>
        </w:rPr>
        <w:t xml:space="preserve">Managing complaints about </w:t>
      </w:r>
      <w:r w:rsidR="00A83D01" w:rsidRPr="00A83D01">
        <w:rPr>
          <w:color w:val="5B9BD5" w:themeColor="accent1"/>
        </w:rPr>
        <w:t>Housing ACT</w:t>
      </w:r>
      <w:bookmarkEnd w:id="3"/>
    </w:p>
    <w:p w14:paraId="615D56C3" w14:textId="7E922050" w:rsidR="00C06824" w:rsidRPr="00A83D01" w:rsidRDefault="00C06824" w:rsidP="00C06824">
      <w:pPr>
        <w:ind w:right="-338"/>
        <w:rPr>
          <w:color w:val="auto"/>
        </w:rPr>
      </w:pPr>
      <w:r w:rsidRPr="00A83D01">
        <w:rPr>
          <w:color w:val="auto"/>
        </w:rPr>
        <w:t xml:space="preserve">Matters that are considered to be </w:t>
      </w:r>
      <w:r w:rsidRPr="00A83D01">
        <w:rPr>
          <w:b/>
          <w:color w:val="auto"/>
        </w:rPr>
        <w:t>out of jurisdiction</w:t>
      </w:r>
      <w:r w:rsidRPr="00A83D01">
        <w:rPr>
          <w:color w:val="auto"/>
        </w:rPr>
        <w:t xml:space="preserve"> </w:t>
      </w:r>
      <w:r w:rsidR="00A83D01" w:rsidRPr="00A83D01">
        <w:rPr>
          <w:color w:val="auto"/>
        </w:rPr>
        <w:t xml:space="preserve">of the ACT Ombudsman </w:t>
      </w:r>
      <w:r w:rsidRPr="00A83D01">
        <w:rPr>
          <w:color w:val="auto"/>
        </w:rPr>
        <w:t xml:space="preserve">will be closed or referred to </w:t>
      </w:r>
      <w:r w:rsidR="00A83D01" w:rsidRPr="00A83D01">
        <w:rPr>
          <w:color w:val="auto"/>
        </w:rPr>
        <w:t xml:space="preserve">the </w:t>
      </w:r>
      <w:r w:rsidR="00A83D01">
        <w:rPr>
          <w:color w:val="auto"/>
        </w:rPr>
        <w:t>relevant commissioner</w:t>
      </w:r>
      <w:r w:rsidR="00A83D01" w:rsidRPr="00A83D01">
        <w:rPr>
          <w:color w:val="auto"/>
        </w:rPr>
        <w:t xml:space="preserve"> </w:t>
      </w:r>
      <w:r w:rsidRPr="00A83D01">
        <w:rPr>
          <w:color w:val="auto"/>
        </w:rPr>
        <w:t xml:space="preserve">under the mandatory referral arrangements in place under s6B of the </w:t>
      </w:r>
      <w:r w:rsidRPr="00A83D01">
        <w:rPr>
          <w:i/>
          <w:color w:val="auto"/>
        </w:rPr>
        <w:t>Ombudsman Act 1989</w:t>
      </w:r>
      <w:r w:rsidR="00517CD8" w:rsidRPr="00A83D01">
        <w:rPr>
          <w:i/>
          <w:color w:val="auto"/>
        </w:rPr>
        <w:t xml:space="preserve"> </w:t>
      </w:r>
      <w:r w:rsidR="00517CD8" w:rsidRPr="00A83D01">
        <w:rPr>
          <w:color w:val="auto"/>
        </w:rPr>
        <w:t>(the Act)</w:t>
      </w:r>
      <w:r w:rsidRPr="00A83D01">
        <w:rPr>
          <w:color w:val="auto"/>
        </w:rPr>
        <w:t>.</w:t>
      </w:r>
    </w:p>
    <w:p w14:paraId="23E9A5E6" w14:textId="40FE6516" w:rsidR="00C06824" w:rsidRPr="00A83D01" w:rsidRDefault="00C06824" w:rsidP="001800CD">
      <w:pPr>
        <w:spacing w:after="60"/>
        <w:ind w:right="-340"/>
        <w:rPr>
          <w:color w:val="auto"/>
        </w:rPr>
      </w:pPr>
      <w:r w:rsidRPr="00A83D01">
        <w:rPr>
          <w:color w:val="auto"/>
        </w:rPr>
        <w:t xml:space="preserve">Matters that are considered to be </w:t>
      </w:r>
      <w:r w:rsidRPr="00A83D01">
        <w:rPr>
          <w:b/>
          <w:color w:val="auto"/>
        </w:rPr>
        <w:t>in-jurisdiction</w:t>
      </w:r>
      <w:r w:rsidRPr="00A83D01">
        <w:rPr>
          <w:color w:val="auto"/>
        </w:rPr>
        <w:t xml:space="preserve"> </w:t>
      </w:r>
      <w:r w:rsidR="006D327B" w:rsidRPr="00A83D01">
        <w:rPr>
          <w:color w:val="auto"/>
        </w:rPr>
        <w:t xml:space="preserve">must be considered for investigation as per </w:t>
      </w:r>
      <w:r w:rsidR="00A83D01" w:rsidRPr="00A83D01">
        <w:rPr>
          <w:color w:val="auto"/>
        </w:rPr>
        <w:t xml:space="preserve">our Office’s </w:t>
      </w:r>
      <w:r w:rsidR="006D327B" w:rsidRPr="00A83D01">
        <w:rPr>
          <w:color w:val="auto"/>
        </w:rPr>
        <w:t>normal arrangements, with all complaints to be assessed on their individual merits.</w:t>
      </w:r>
      <w:r w:rsidR="001800CD" w:rsidRPr="00A83D01">
        <w:rPr>
          <w:color w:val="auto"/>
        </w:rPr>
        <w:t xml:space="preserve"> </w:t>
      </w:r>
      <w:r w:rsidRPr="00A83D01">
        <w:rPr>
          <w:color w:val="auto"/>
        </w:rPr>
        <w:t xml:space="preserve">That is, </w:t>
      </w:r>
      <w:r w:rsidR="00517CD8" w:rsidRPr="00A83D01">
        <w:rPr>
          <w:color w:val="auto"/>
        </w:rPr>
        <w:t>o</w:t>
      </w:r>
      <w:r w:rsidRPr="00A83D01">
        <w:rPr>
          <w:color w:val="auto"/>
        </w:rPr>
        <w:t>fficers must decide whether it is appropriate to:</w:t>
      </w:r>
    </w:p>
    <w:p w14:paraId="2F296112" w14:textId="74A48197" w:rsidR="00441E7B" w:rsidRPr="00A83D01" w:rsidRDefault="00441E7B" w:rsidP="001800CD">
      <w:pPr>
        <w:pStyle w:val="ListParagraph"/>
        <w:numPr>
          <w:ilvl w:val="0"/>
          <w:numId w:val="11"/>
        </w:numPr>
        <w:spacing w:before="60" w:after="60"/>
        <w:ind w:left="357" w:right="-198" w:hanging="357"/>
        <w:contextualSpacing w:val="0"/>
        <w:rPr>
          <w:color w:val="auto"/>
        </w:rPr>
      </w:pPr>
      <w:r w:rsidRPr="00A83D01">
        <w:rPr>
          <w:color w:val="auto"/>
        </w:rPr>
        <w:t>investigate a complaint under s</w:t>
      </w:r>
      <w:r w:rsidR="006B3ED5" w:rsidRPr="00A83D01">
        <w:rPr>
          <w:color w:val="auto"/>
        </w:rPr>
        <w:t xml:space="preserve"> </w:t>
      </w:r>
      <w:r w:rsidRPr="00A83D01">
        <w:rPr>
          <w:color w:val="auto"/>
        </w:rPr>
        <w:t>9 of the Act</w:t>
      </w:r>
    </w:p>
    <w:p w14:paraId="027D3C0C" w14:textId="14E0978F" w:rsidR="00C06824" w:rsidRPr="00A83D01" w:rsidRDefault="00B95B2F" w:rsidP="001800CD">
      <w:pPr>
        <w:pStyle w:val="ListParagraph"/>
        <w:numPr>
          <w:ilvl w:val="0"/>
          <w:numId w:val="11"/>
        </w:numPr>
        <w:spacing w:before="60" w:after="60"/>
        <w:ind w:left="357" w:right="-198" w:hanging="357"/>
        <w:contextualSpacing w:val="0"/>
        <w:rPr>
          <w:color w:val="auto"/>
        </w:rPr>
      </w:pPr>
      <w:r w:rsidRPr="00A83D01">
        <w:rPr>
          <w:color w:val="auto"/>
        </w:rPr>
        <w:t xml:space="preserve">decline to </w:t>
      </w:r>
      <w:r w:rsidR="00C06824" w:rsidRPr="00A83D01">
        <w:rPr>
          <w:color w:val="auto"/>
        </w:rPr>
        <w:t>investigate a complaint under s</w:t>
      </w:r>
      <w:r w:rsidR="006B3ED5" w:rsidRPr="00A83D01">
        <w:rPr>
          <w:color w:val="auto"/>
        </w:rPr>
        <w:t xml:space="preserve"> </w:t>
      </w:r>
      <w:r w:rsidR="00C06824" w:rsidRPr="00A83D01">
        <w:rPr>
          <w:color w:val="auto"/>
        </w:rPr>
        <w:t>6 of the Act for a number of reasons including that the complainant has not yet complained to the relevant agency</w:t>
      </w:r>
    </w:p>
    <w:p w14:paraId="00F51AB3" w14:textId="50DD2767" w:rsidR="00B95B2F" w:rsidRPr="00A83D01" w:rsidRDefault="00B96222" w:rsidP="001B7420">
      <w:pPr>
        <w:ind w:right="-764"/>
        <w:rPr>
          <w:color w:val="auto"/>
        </w:rPr>
      </w:pPr>
      <w:r>
        <w:rPr>
          <w:color w:val="auto"/>
        </w:rPr>
        <w:t>Where the Office declines to investigate, a</w:t>
      </w:r>
      <w:r w:rsidR="00B95B2F" w:rsidRPr="00A83D01">
        <w:rPr>
          <w:color w:val="auto"/>
        </w:rPr>
        <w:t xml:space="preserve"> further option is to consider whether it would be </w:t>
      </w:r>
      <w:r w:rsidR="00B95B2F" w:rsidRPr="00A83D01">
        <w:rPr>
          <w:b/>
          <w:color w:val="auto"/>
        </w:rPr>
        <w:t>more appropriate</w:t>
      </w:r>
      <w:r w:rsidR="00B95B2F" w:rsidRPr="00A83D01">
        <w:rPr>
          <w:color w:val="auto"/>
        </w:rPr>
        <w:t xml:space="preserve"> to </w:t>
      </w:r>
      <w:r w:rsidR="007839D7" w:rsidRPr="00A83D01">
        <w:rPr>
          <w:color w:val="auto"/>
        </w:rPr>
        <w:t xml:space="preserve">refer </w:t>
      </w:r>
      <w:r w:rsidR="00B95B2F" w:rsidRPr="00A83D01">
        <w:rPr>
          <w:color w:val="auto"/>
        </w:rPr>
        <w:t xml:space="preserve">the complaint directly to </w:t>
      </w:r>
      <w:r w:rsidR="00A83D01" w:rsidRPr="00A83D01">
        <w:rPr>
          <w:color w:val="auto"/>
        </w:rPr>
        <w:t>Housing ACT as an ‘assisted referral’</w:t>
      </w:r>
      <w:r w:rsidR="00B95B2F" w:rsidRPr="00A83D01">
        <w:rPr>
          <w:color w:val="auto"/>
        </w:rPr>
        <w:t>. The circumstances under which such ‘assisted referrals’ would be considered are discussed below and could only occur with the explicit consent of the complainant.</w:t>
      </w:r>
    </w:p>
    <w:p w14:paraId="335E53EA" w14:textId="03087E65" w:rsidR="00C06824" w:rsidRPr="006E3553" w:rsidRDefault="00C06824" w:rsidP="00AA4342">
      <w:pPr>
        <w:ind w:right="-338"/>
        <w:rPr>
          <w:color w:val="auto"/>
        </w:rPr>
      </w:pPr>
      <w:r w:rsidRPr="006E3553">
        <w:rPr>
          <w:color w:val="auto"/>
        </w:rPr>
        <w:t>The above complaints pathways are summarise</w:t>
      </w:r>
      <w:r w:rsidR="00737EF3" w:rsidRPr="006E3553">
        <w:rPr>
          <w:color w:val="auto"/>
        </w:rPr>
        <w:t>d</w:t>
      </w:r>
      <w:r w:rsidRPr="006E3553">
        <w:rPr>
          <w:color w:val="auto"/>
        </w:rPr>
        <w:t xml:space="preserve"> in the diagram at </w:t>
      </w:r>
      <w:r w:rsidRPr="006E3553">
        <w:rPr>
          <w:b/>
          <w:color w:val="auto"/>
          <w:u w:val="single"/>
        </w:rPr>
        <w:t>Attachment A</w:t>
      </w:r>
      <w:r w:rsidRPr="006E3553">
        <w:rPr>
          <w:color w:val="auto"/>
        </w:rPr>
        <w:t xml:space="preserve">. </w:t>
      </w:r>
      <w:r w:rsidR="00791EE4">
        <w:rPr>
          <w:color w:val="auto"/>
        </w:rPr>
        <w:t>P</w:t>
      </w:r>
      <w:r w:rsidR="001800CD" w:rsidRPr="006E3553">
        <w:rPr>
          <w:color w:val="auto"/>
        </w:rPr>
        <w:t xml:space="preserve">rocesses for </w:t>
      </w:r>
      <w:r w:rsidR="00624C8B">
        <w:rPr>
          <w:color w:val="auto"/>
        </w:rPr>
        <w:br/>
      </w:r>
      <w:r w:rsidR="001800CD" w:rsidRPr="006E3553">
        <w:rPr>
          <w:color w:val="auto"/>
        </w:rPr>
        <w:t>in</w:t>
      </w:r>
      <w:r w:rsidR="0055774D">
        <w:rPr>
          <w:color w:val="auto"/>
        </w:rPr>
        <w:t>-</w:t>
      </w:r>
      <w:r w:rsidR="001800CD" w:rsidRPr="006E3553">
        <w:rPr>
          <w:color w:val="auto"/>
        </w:rPr>
        <w:t xml:space="preserve">jurisdiction matters </w:t>
      </w:r>
      <w:r w:rsidR="00791EE4">
        <w:rPr>
          <w:color w:val="auto"/>
        </w:rPr>
        <w:t xml:space="preserve">are </w:t>
      </w:r>
      <w:r w:rsidR="001800CD" w:rsidRPr="006E3553">
        <w:rPr>
          <w:color w:val="auto"/>
        </w:rPr>
        <w:t xml:space="preserve">also </w:t>
      </w:r>
      <w:r w:rsidR="00791EE4">
        <w:rPr>
          <w:color w:val="auto"/>
        </w:rPr>
        <w:t xml:space="preserve">discussed </w:t>
      </w:r>
      <w:r w:rsidR="001800CD" w:rsidRPr="006E3553">
        <w:rPr>
          <w:color w:val="auto"/>
        </w:rPr>
        <w:t>below.</w:t>
      </w:r>
    </w:p>
    <w:p w14:paraId="35BE1E34" w14:textId="13FBB7BD" w:rsidR="00C06824" w:rsidRPr="00A83D01" w:rsidRDefault="00441E7B" w:rsidP="00C06824">
      <w:pPr>
        <w:pStyle w:val="Heading1"/>
        <w:rPr>
          <w:color w:val="5B9BD5" w:themeColor="accent1"/>
        </w:rPr>
      </w:pPr>
      <w:bookmarkStart w:id="4" w:name="_Toc28935866"/>
      <w:r w:rsidRPr="00A83D01">
        <w:rPr>
          <w:color w:val="5B9BD5" w:themeColor="accent1"/>
        </w:rPr>
        <w:t>When to make an assisted referral</w:t>
      </w:r>
      <w:bookmarkEnd w:id="4"/>
    </w:p>
    <w:p w14:paraId="6DD5B0B6" w14:textId="526C02A0" w:rsidR="00CC700E" w:rsidRPr="00A83D01" w:rsidRDefault="001B7420" w:rsidP="00783782">
      <w:pPr>
        <w:ind w:right="-197"/>
        <w:rPr>
          <w:color w:val="auto"/>
        </w:rPr>
      </w:pPr>
      <w:r w:rsidRPr="0055774D">
        <w:rPr>
          <w:color w:val="auto"/>
        </w:rPr>
        <w:t xml:space="preserve">Unless otherwise agreed with </w:t>
      </w:r>
      <w:r w:rsidR="00A83D01" w:rsidRPr="0055774D">
        <w:rPr>
          <w:color w:val="auto"/>
        </w:rPr>
        <w:t>Housing ACT</w:t>
      </w:r>
      <w:r w:rsidRPr="00A83D01">
        <w:rPr>
          <w:color w:val="auto"/>
        </w:rPr>
        <w:t>, assisted referrals will be limited to situations where:</w:t>
      </w:r>
    </w:p>
    <w:p w14:paraId="17025834" w14:textId="58806248" w:rsidR="00517CD8" w:rsidRPr="00A83D01" w:rsidRDefault="001E3A41" w:rsidP="001800CD">
      <w:pPr>
        <w:pStyle w:val="ListParagraph"/>
        <w:numPr>
          <w:ilvl w:val="0"/>
          <w:numId w:val="21"/>
        </w:numPr>
        <w:spacing w:after="60"/>
        <w:ind w:left="357" w:right="-1331" w:hanging="357"/>
        <w:contextualSpacing w:val="0"/>
        <w:rPr>
          <w:color w:val="auto"/>
        </w:rPr>
      </w:pPr>
      <w:r w:rsidRPr="00A83D01">
        <w:rPr>
          <w:color w:val="auto"/>
        </w:rPr>
        <w:t>T</w:t>
      </w:r>
      <w:r w:rsidR="00974160" w:rsidRPr="00A83D01">
        <w:rPr>
          <w:color w:val="auto"/>
        </w:rPr>
        <w:t xml:space="preserve">he complaint relates to the immediate </w:t>
      </w:r>
      <w:r w:rsidR="0055774D">
        <w:rPr>
          <w:b/>
          <w:color w:val="auto"/>
        </w:rPr>
        <w:t>Safety</w:t>
      </w:r>
      <w:r w:rsidR="00974160" w:rsidRPr="00A83D01">
        <w:rPr>
          <w:b/>
          <w:color w:val="auto"/>
        </w:rPr>
        <w:t>, W</w:t>
      </w:r>
      <w:r w:rsidR="0055774D">
        <w:rPr>
          <w:b/>
          <w:color w:val="auto"/>
        </w:rPr>
        <w:t>ellbeing</w:t>
      </w:r>
      <w:r w:rsidR="00974160" w:rsidRPr="00A83D01">
        <w:rPr>
          <w:b/>
          <w:color w:val="auto"/>
        </w:rPr>
        <w:t xml:space="preserve"> or D</w:t>
      </w:r>
      <w:r w:rsidR="0055774D">
        <w:rPr>
          <w:b/>
          <w:color w:val="auto"/>
        </w:rPr>
        <w:t>ignity</w:t>
      </w:r>
      <w:r w:rsidR="00974160" w:rsidRPr="00A83D01">
        <w:rPr>
          <w:b/>
          <w:color w:val="auto"/>
        </w:rPr>
        <w:t xml:space="preserve"> </w:t>
      </w:r>
      <w:r w:rsidR="00A83D01" w:rsidRPr="00A83D01">
        <w:rPr>
          <w:color w:val="auto"/>
        </w:rPr>
        <w:t>of a client</w:t>
      </w:r>
      <w:r w:rsidR="006144A1" w:rsidRPr="00A83D01">
        <w:rPr>
          <w:color w:val="auto"/>
        </w:rPr>
        <w:t>.</w:t>
      </w:r>
      <w:r w:rsidR="001800CD" w:rsidRPr="00A83D01">
        <w:rPr>
          <w:color w:val="auto"/>
        </w:rPr>
        <w:t xml:space="preserve"> </w:t>
      </w:r>
    </w:p>
    <w:p w14:paraId="39E922EA" w14:textId="5528AF7E" w:rsidR="00FD57C0" w:rsidRPr="00A83D01" w:rsidRDefault="001E3A41" w:rsidP="00517CD8">
      <w:pPr>
        <w:pStyle w:val="ListParagraph"/>
        <w:spacing w:after="60"/>
        <w:ind w:left="357" w:right="-1331"/>
        <w:contextualSpacing w:val="0"/>
        <w:rPr>
          <w:color w:val="auto"/>
        </w:rPr>
      </w:pPr>
      <w:r w:rsidRPr="00A83D01">
        <w:rPr>
          <w:color w:val="auto"/>
        </w:rPr>
        <w:t>Examples</w:t>
      </w:r>
      <w:r w:rsidR="001800CD" w:rsidRPr="00A83D01">
        <w:rPr>
          <w:color w:val="auto"/>
        </w:rPr>
        <w:t xml:space="preserve"> include</w:t>
      </w:r>
      <w:r w:rsidRPr="00A83D01">
        <w:rPr>
          <w:color w:val="auto"/>
        </w:rPr>
        <w:t>:</w:t>
      </w:r>
    </w:p>
    <w:p w14:paraId="3AE455C8" w14:textId="7AB6C2A6" w:rsidR="00791EE4" w:rsidRDefault="00791EE4" w:rsidP="006F151A">
      <w:pPr>
        <w:pStyle w:val="ListParagraph"/>
        <w:numPr>
          <w:ilvl w:val="1"/>
          <w:numId w:val="1"/>
        </w:numPr>
        <w:spacing w:before="60" w:after="60"/>
        <w:ind w:left="709" w:right="-197" w:firstLine="0"/>
        <w:contextualSpacing w:val="0"/>
        <w:rPr>
          <w:color w:val="auto"/>
        </w:rPr>
      </w:pPr>
      <w:r>
        <w:rPr>
          <w:color w:val="auto"/>
        </w:rPr>
        <w:t>homeless</w:t>
      </w:r>
      <w:r w:rsidR="00624C8B">
        <w:rPr>
          <w:color w:val="auto"/>
        </w:rPr>
        <w:t>ness</w:t>
      </w:r>
      <w:r>
        <w:rPr>
          <w:color w:val="auto"/>
        </w:rPr>
        <w:t xml:space="preserve"> or at immediate risk of homelessness</w:t>
      </w:r>
    </w:p>
    <w:p w14:paraId="0AFB9B94" w14:textId="7EAFD752" w:rsidR="006144A1" w:rsidRPr="00A83D01" w:rsidRDefault="00791EE4" w:rsidP="006F151A">
      <w:pPr>
        <w:pStyle w:val="ListParagraph"/>
        <w:numPr>
          <w:ilvl w:val="1"/>
          <w:numId w:val="1"/>
        </w:numPr>
        <w:spacing w:before="60" w:after="60"/>
        <w:ind w:left="709" w:right="-197" w:firstLine="0"/>
        <w:contextualSpacing w:val="0"/>
        <w:rPr>
          <w:color w:val="auto"/>
        </w:rPr>
      </w:pPr>
      <w:r>
        <w:rPr>
          <w:color w:val="auto"/>
        </w:rPr>
        <w:t>f</w:t>
      </w:r>
      <w:r w:rsidR="00A83D01" w:rsidRPr="00A83D01">
        <w:rPr>
          <w:color w:val="auto"/>
        </w:rPr>
        <w:t>inancial hardship or current/imminent personal crisis</w:t>
      </w:r>
      <w:r w:rsidR="00A83D01" w:rsidRPr="00A83D01">
        <w:rPr>
          <w:rStyle w:val="FootnoteReference"/>
          <w:color w:val="auto"/>
        </w:rPr>
        <w:footnoteReference w:id="2"/>
      </w:r>
    </w:p>
    <w:p w14:paraId="7B730D3F" w14:textId="524564F3" w:rsidR="00A83D01" w:rsidRPr="00A83D01" w:rsidRDefault="00A83D01" w:rsidP="006F151A">
      <w:pPr>
        <w:pStyle w:val="ListParagraph"/>
        <w:numPr>
          <w:ilvl w:val="1"/>
          <w:numId w:val="1"/>
        </w:numPr>
        <w:spacing w:before="60" w:after="60"/>
        <w:ind w:left="709" w:right="-197" w:firstLine="0"/>
        <w:contextualSpacing w:val="0"/>
        <w:rPr>
          <w:color w:val="auto"/>
        </w:rPr>
      </w:pPr>
      <w:r w:rsidRPr="00A83D01">
        <w:rPr>
          <w:color w:val="auto"/>
        </w:rPr>
        <w:t>vulnerability factors that limit the client’s capacity to communicate</w:t>
      </w:r>
      <w:r w:rsidRPr="00A83D01">
        <w:rPr>
          <w:rStyle w:val="FootnoteReference"/>
          <w:color w:val="auto"/>
        </w:rPr>
        <w:footnoteReference w:id="3"/>
      </w:r>
    </w:p>
    <w:p w14:paraId="2EAE58B4" w14:textId="77777777" w:rsidR="00D41525" w:rsidRDefault="00D41525" w:rsidP="00D41525">
      <w:pPr>
        <w:pStyle w:val="ListParagraph"/>
        <w:numPr>
          <w:ilvl w:val="1"/>
          <w:numId w:val="1"/>
        </w:numPr>
        <w:spacing w:before="60" w:after="60"/>
        <w:ind w:left="1418" w:right="-338" w:hanging="709"/>
        <w:contextualSpacing w:val="0"/>
        <w:rPr>
          <w:color w:val="auto"/>
        </w:rPr>
      </w:pPr>
      <w:r>
        <w:rPr>
          <w:color w:val="auto"/>
        </w:rPr>
        <w:t xml:space="preserve">a request for urgent repairs or maintenance has been lodged, </w:t>
      </w:r>
      <w:r w:rsidRPr="00D41525">
        <w:rPr>
          <w:b/>
          <w:color w:val="auto"/>
        </w:rPr>
        <w:t>or</w:t>
      </w:r>
      <w:r>
        <w:rPr>
          <w:color w:val="auto"/>
        </w:rPr>
        <w:t xml:space="preserve"> a formal complaint has been made, but the complainant has indicated no response from Housing ACT </w:t>
      </w:r>
      <w:r w:rsidRPr="00D41525">
        <w:rPr>
          <w:b/>
          <w:color w:val="auto"/>
        </w:rPr>
        <w:t>and</w:t>
      </w:r>
      <w:r>
        <w:rPr>
          <w:color w:val="auto"/>
        </w:rPr>
        <w:t xml:space="preserve"> it appears that: </w:t>
      </w:r>
    </w:p>
    <w:p w14:paraId="39384E3A" w14:textId="69B2430A" w:rsidR="00D41525" w:rsidRPr="00A83D01" w:rsidRDefault="00791EE4" w:rsidP="00624C8B">
      <w:pPr>
        <w:pStyle w:val="ListParagraph"/>
        <w:numPr>
          <w:ilvl w:val="2"/>
          <w:numId w:val="1"/>
        </w:numPr>
        <w:spacing w:before="60" w:after="60"/>
        <w:ind w:left="2127" w:right="-338" w:hanging="709"/>
        <w:contextualSpacing w:val="0"/>
        <w:rPr>
          <w:color w:val="auto"/>
        </w:rPr>
      </w:pPr>
      <w:r>
        <w:rPr>
          <w:color w:val="auto"/>
        </w:rPr>
        <w:t>n</w:t>
      </w:r>
      <w:r w:rsidR="00D41525" w:rsidRPr="00A83D01">
        <w:rPr>
          <w:color w:val="auto"/>
        </w:rPr>
        <w:t>on-resolution of the issue may be a safety or health hazard</w:t>
      </w:r>
    </w:p>
    <w:p w14:paraId="401DEBB3" w14:textId="15FCDBB7" w:rsidR="00D41525" w:rsidRPr="00A83D01" w:rsidRDefault="00791EE4" w:rsidP="00624C8B">
      <w:pPr>
        <w:pStyle w:val="ListParagraph"/>
        <w:numPr>
          <w:ilvl w:val="2"/>
          <w:numId w:val="1"/>
        </w:numPr>
        <w:spacing w:before="60" w:after="60"/>
        <w:ind w:left="2127" w:right="-338" w:hanging="709"/>
        <w:contextualSpacing w:val="0"/>
        <w:rPr>
          <w:color w:val="auto"/>
        </w:rPr>
      </w:pPr>
      <w:r>
        <w:rPr>
          <w:color w:val="auto"/>
        </w:rPr>
        <w:t>r</w:t>
      </w:r>
      <w:r w:rsidR="00D41525" w:rsidRPr="00A83D01">
        <w:rPr>
          <w:color w:val="auto"/>
        </w:rPr>
        <w:t>esolution would best be facilitated with involvement from Housing ACT head office, and/or a phone call to the ‘right’ person could address a ‘one-off’ issue</w:t>
      </w:r>
    </w:p>
    <w:p w14:paraId="3E33482E" w14:textId="3E68502B" w:rsidR="00D41525" w:rsidRDefault="00D41525" w:rsidP="00D41525">
      <w:pPr>
        <w:pStyle w:val="ListParagraph"/>
        <w:numPr>
          <w:ilvl w:val="2"/>
          <w:numId w:val="1"/>
        </w:numPr>
        <w:spacing w:before="60" w:after="60"/>
        <w:ind w:right="-197"/>
        <w:contextualSpacing w:val="0"/>
        <w:rPr>
          <w:color w:val="auto"/>
        </w:rPr>
      </w:pPr>
      <w:r w:rsidRPr="00A83D01">
        <w:rPr>
          <w:color w:val="auto"/>
        </w:rPr>
        <w:lastRenderedPageBreak/>
        <w:t>the complaint raises a practical day-to-day management issue that would be appropriately addressed in the first instance through Housing ACT’s usual complaint-handling processes.</w:t>
      </w:r>
    </w:p>
    <w:p w14:paraId="65C2E926" w14:textId="1D1E206F" w:rsidR="001B7420" w:rsidRPr="00A83D01" w:rsidRDefault="001B7420" w:rsidP="0055774D">
      <w:pPr>
        <w:pStyle w:val="ListParagraph"/>
        <w:spacing w:before="60" w:after="60"/>
        <w:ind w:left="709" w:right="-197"/>
        <w:contextualSpacing w:val="0"/>
        <w:rPr>
          <w:b/>
          <w:color w:val="auto"/>
        </w:rPr>
      </w:pPr>
      <w:r w:rsidRPr="00A83D01">
        <w:rPr>
          <w:b/>
          <w:color w:val="auto"/>
        </w:rPr>
        <w:t>OR</w:t>
      </w:r>
    </w:p>
    <w:p w14:paraId="238634DD" w14:textId="33B52757" w:rsidR="00D561D9" w:rsidRPr="00D41525" w:rsidRDefault="00783782" w:rsidP="00D41525">
      <w:pPr>
        <w:pStyle w:val="ListParagraph"/>
        <w:numPr>
          <w:ilvl w:val="0"/>
          <w:numId w:val="21"/>
        </w:numPr>
        <w:spacing w:after="60"/>
        <w:ind w:left="357" w:right="-338" w:hanging="357"/>
        <w:contextualSpacing w:val="0"/>
        <w:rPr>
          <w:color w:val="auto"/>
        </w:rPr>
      </w:pPr>
      <w:r w:rsidRPr="00A83D01">
        <w:rPr>
          <w:color w:val="auto"/>
        </w:rPr>
        <w:t xml:space="preserve">A </w:t>
      </w:r>
      <w:r w:rsidR="00D41525">
        <w:rPr>
          <w:color w:val="auto"/>
        </w:rPr>
        <w:t>detainee from the Alexander Maconochie Centre (AMC) requires assistance to facilitate the process for housing related to an application for release on bail or parole</w:t>
      </w:r>
      <w:r w:rsidR="003E2BEC" w:rsidRPr="00A83D01">
        <w:rPr>
          <w:color w:val="auto"/>
        </w:rPr>
        <w:t xml:space="preserve"> </w:t>
      </w:r>
      <w:r w:rsidRPr="00A83D01">
        <w:rPr>
          <w:b/>
          <w:color w:val="auto"/>
        </w:rPr>
        <w:t>and</w:t>
      </w:r>
      <w:r w:rsidR="00D41525">
        <w:rPr>
          <w:b/>
          <w:color w:val="auto"/>
        </w:rPr>
        <w:t xml:space="preserve"> </w:t>
      </w:r>
      <w:r w:rsidR="00D41525" w:rsidRPr="00D41525">
        <w:rPr>
          <w:color w:val="auto"/>
        </w:rPr>
        <w:t>has been unable to</w:t>
      </w:r>
      <w:r w:rsidR="00D41525">
        <w:rPr>
          <w:b/>
          <w:color w:val="auto"/>
        </w:rPr>
        <w:t xml:space="preserve"> </w:t>
      </w:r>
      <w:r w:rsidR="00D41525" w:rsidRPr="00D41525">
        <w:rPr>
          <w:color w:val="auto"/>
        </w:rPr>
        <w:t>facilitate housing through ACT</w:t>
      </w:r>
      <w:r w:rsidR="00791EE4">
        <w:rPr>
          <w:color w:val="auto"/>
        </w:rPr>
        <w:t xml:space="preserve"> </w:t>
      </w:r>
      <w:r w:rsidR="00D41525" w:rsidRPr="00D41525">
        <w:rPr>
          <w:color w:val="auto"/>
        </w:rPr>
        <w:t>C</w:t>
      </w:r>
      <w:r w:rsidR="00791EE4">
        <w:rPr>
          <w:color w:val="auto"/>
        </w:rPr>
        <w:t xml:space="preserve">orrective </w:t>
      </w:r>
      <w:r w:rsidR="00D41525" w:rsidRPr="00D41525">
        <w:rPr>
          <w:color w:val="auto"/>
        </w:rPr>
        <w:t>S</w:t>
      </w:r>
      <w:r w:rsidR="00791EE4">
        <w:rPr>
          <w:color w:val="auto"/>
        </w:rPr>
        <w:t>ervices</w:t>
      </w:r>
      <w:r w:rsidR="00D41525" w:rsidRPr="00D41525">
        <w:rPr>
          <w:color w:val="auto"/>
        </w:rPr>
        <w:t xml:space="preserve"> case management </w:t>
      </w:r>
      <w:r w:rsidR="00D41525">
        <w:rPr>
          <w:color w:val="auto"/>
        </w:rPr>
        <w:t>processes.</w:t>
      </w:r>
    </w:p>
    <w:p w14:paraId="70C3BAB7" w14:textId="7424DEE4" w:rsidR="00AA4342" w:rsidRPr="00A83D01" w:rsidRDefault="00AA4342" w:rsidP="00517CD8">
      <w:pPr>
        <w:keepNext/>
        <w:keepLines/>
        <w:spacing w:before="160"/>
        <w:rPr>
          <w:color w:val="auto"/>
        </w:rPr>
      </w:pPr>
      <w:r w:rsidRPr="00A83D01">
        <w:rPr>
          <w:color w:val="auto"/>
        </w:rPr>
        <w:t xml:space="preserve">Circumstances which would add further weight to a decision to </w:t>
      </w:r>
      <w:r w:rsidR="00783782" w:rsidRPr="00A83D01">
        <w:rPr>
          <w:color w:val="auto"/>
        </w:rPr>
        <w:t xml:space="preserve">make an assisted referral </w:t>
      </w:r>
      <w:r w:rsidRPr="00A83D01">
        <w:rPr>
          <w:color w:val="auto"/>
        </w:rPr>
        <w:t>include:</w:t>
      </w:r>
    </w:p>
    <w:p w14:paraId="185C4B5B" w14:textId="497BA298" w:rsidR="001800CD" w:rsidRPr="00A83D01" w:rsidRDefault="001800CD" w:rsidP="00517CD8">
      <w:pPr>
        <w:pStyle w:val="ListParagraph"/>
        <w:keepNext/>
        <w:keepLines/>
        <w:numPr>
          <w:ilvl w:val="0"/>
          <w:numId w:val="21"/>
        </w:numPr>
        <w:spacing w:after="60"/>
        <w:ind w:left="357" w:right="-198" w:hanging="357"/>
        <w:contextualSpacing w:val="0"/>
        <w:rPr>
          <w:color w:val="auto"/>
        </w:rPr>
      </w:pPr>
      <w:r w:rsidRPr="00A83D01">
        <w:rPr>
          <w:color w:val="auto"/>
        </w:rPr>
        <w:t>There is an urgent need to resolve the issue.</w:t>
      </w:r>
    </w:p>
    <w:p w14:paraId="14A7C3D4" w14:textId="3E07C7E7" w:rsidR="001800CD" w:rsidRPr="00A83D01" w:rsidRDefault="00AA4342" w:rsidP="00517CD8">
      <w:pPr>
        <w:pStyle w:val="ListParagraph"/>
        <w:keepNext/>
        <w:keepLines/>
        <w:numPr>
          <w:ilvl w:val="0"/>
          <w:numId w:val="21"/>
        </w:numPr>
        <w:spacing w:after="60"/>
        <w:ind w:left="357" w:right="-764" w:hanging="357"/>
        <w:contextualSpacing w:val="0"/>
        <w:rPr>
          <w:color w:val="auto"/>
        </w:rPr>
      </w:pPr>
      <w:r w:rsidRPr="00A83D01">
        <w:rPr>
          <w:color w:val="auto"/>
        </w:rPr>
        <w:t xml:space="preserve">The complaint relates to a </w:t>
      </w:r>
      <w:r w:rsidR="00A83D01" w:rsidRPr="00A83D01">
        <w:rPr>
          <w:color w:val="auto"/>
        </w:rPr>
        <w:t>client</w:t>
      </w:r>
      <w:r w:rsidRPr="00A83D01">
        <w:rPr>
          <w:color w:val="auto"/>
        </w:rPr>
        <w:t>’</w:t>
      </w:r>
      <w:r w:rsidR="00A83D01" w:rsidRPr="00A83D01">
        <w:rPr>
          <w:color w:val="auto"/>
        </w:rPr>
        <w:t xml:space="preserve">s ability to access Housing ACT’s </w:t>
      </w:r>
      <w:r w:rsidRPr="00A83D01">
        <w:rPr>
          <w:color w:val="auto"/>
        </w:rPr>
        <w:t>complaints process.</w:t>
      </w:r>
      <w:r w:rsidR="001800CD" w:rsidRPr="00A83D01">
        <w:rPr>
          <w:color w:val="auto"/>
        </w:rPr>
        <w:t xml:space="preserve"> Examples include where the complainant is seeking:</w:t>
      </w:r>
    </w:p>
    <w:p w14:paraId="031046F4" w14:textId="77777777" w:rsidR="001800CD" w:rsidRPr="00A83D01" w:rsidRDefault="001800CD" w:rsidP="00517CD8">
      <w:pPr>
        <w:pStyle w:val="ListParagraph"/>
        <w:keepNext/>
        <w:keepLines/>
        <w:numPr>
          <w:ilvl w:val="1"/>
          <w:numId w:val="1"/>
        </w:numPr>
        <w:spacing w:before="60" w:after="60"/>
        <w:ind w:left="709" w:right="-197" w:firstLine="0"/>
        <w:contextualSpacing w:val="0"/>
        <w:rPr>
          <w:color w:val="auto"/>
        </w:rPr>
      </w:pPr>
      <w:r w:rsidRPr="00A83D01">
        <w:rPr>
          <w:color w:val="auto"/>
        </w:rPr>
        <w:t>confirmation that a complaint has been received</w:t>
      </w:r>
    </w:p>
    <w:p w14:paraId="227EB531" w14:textId="5BF98DFA" w:rsidR="001800CD" w:rsidRPr="00A83D01" w:rsidRDefault="001800CD" w:rsidP="00517CD8">
      <w:pPr>
        <w:pStyle w:val="ListParagraph"/>
        <w:keepNext/>
        <w:keepLines/>
        <w:numPr>
          <w:ilvl w:val="1"/>
          <w:numId w:val="1"/>
        </w:numPr>
        <w:spacing w:before="60" w:after="60"/>
        <w:ind w:left="709" w:right="-1047" w:firstLine="0"/>
        <w:contextualSpacing w:val="0"/>
        <w:rPr>
          <w:color w:val="auto"/>
        </w:rPr>
      </w:pPr>
      <w:r w:rsidRPr="00A83D01">
        <w:rPr>
          <w:color w:val="auto"/>
        </w:rPr>
        <w:t>assistance to have their complaint considered and/or has raised concerns about reprisals</w:t>
      </w:r>
      <w:r w:rsidR="00A83D01" w:rsidRPr="00A83D01">
        <w:rPr>
          <w:rStyle w:val="FootnoteReference"/>
          <w:color w:val="auto"/>
        </w:rPr>
        <w:footnoteReference w:id="4"/>
      </w:r>
    </w:p>
    <w:p w14:paraId="71F9D544" w14:textId="7E237FBD" w:rsidR="001800CD" w:rsidRPr="00A83D01" w:rsidRDefault="001800CD" w:rsidP="00517CD8">
      <w:pPr>
        <w:pStyle w:val="ListParagraph"/>
        <w:keepNext/>
        <w:keepLines/>
        <w:numPr>
          <w:ilvl w:val="1"/>
          <w:numId w:val="1"/>
        </w:numPr>
        <w:spacing w:before="60" w:after="60"/>
        <w:ind w:left="709" w:right="-197" w:firstLine="0"/>
        <w:contextualSpacing w:val="0"/>
        <w:rPr>
          <w:color w:val="auto"/>
        </w:rPr>
      </w:pPr>
      <w:r w:rsidRPr="00A83D01">
        <w:rPr>
          <w:color w:val="auto"/>
        </w:rPr>
        <w:t>an update on the status of their complaint</w:t>
      </w:r>
    </w:p>
    <w:p w14:paraId="77FB4985" w14:textId="2E00F124" w:rsidR="00C739EC" w:rsidRDefault="001800CD" w:rsidP="00C739EC">
      <w:pPr>
        <w:pStyle w:val="ListParagraph"/>
        <w:keepNext/>
        <w:keepLines/>
        <w:numPr>
          <w:ilvl w:val="1"/>
          <w:numId w:val="1"/>
        </w:numPr>
        <w:spacing w:before="60" w:after="60"/>
        <w:ind w:left="1418" w:right="-55" w:hanging="709"/>
        <w:contextualSpacing w:val="0"/>
        <w:rPr>
          <w:color w:val="auto"/>
        </w:rPr>
      </w:pPr>
      <w:r w:rsidRPr="00A83D01">
        <w:rPr>
          <w:color w:val="auto"/>
        </w:rPr>
        <w:t>access to documents held on their file</w:t>
      </w:r>
    </w:p>
    <w:p w14:paraId="6BF8FD0C" w14:textId="6B3983FB" w:rsidR="003711E1" w:rsidRPr="0055774D" w:rsidRDefault="0055774D" w:rsidP="00AD4706">
      <w:pPr>
        <w:spacing w:before="240" w:after="120"/>
        <w:rPr>
          <w:b/>
        </w:rPr>
      </w:pPr>
      <w:r>
        <w:rPr>
          <w:b/>
        </w:rPr>
        <w:t>E</w:t>
      </w:r>
      <w:r w:rsidR="003711E1" w:rsidRPr="0055774D">
        <w:rPr>
          <w:b/>
        </w:rPr>
        <w:t>xamples</w:t>
      </w:r>
      <w:r w:rsidR="00A96FDE" w:rsidRPr="0055774D">
        <w:rPr>
          <w:b/>
        </w:rPr>
        <w:t xml:space="preserve"> of where an assisted referral </w:t>
      </w:r>
      <w:r w:rsidR="007301D5" w:rsidRPr="0055774D">
        <w:rPr>
          <w:b/>
        </w:rPr>
        <w:t>would be appropriate</w:t>
      </w:r>
    </w:p>
    <w:p w14:paraId="4A10A05B" w14:textId="6B7095CB" w:rsidR="0093692A" w:rsidRPr="00A83D01" w:rsidRDefault="003711E1" w:rsidP="0085484A">
      <w:pPr>
        <w:pBdr>
          <w:top w:val="single" w:sz="4" w:space="6" w:color="2E74B5" w:themeColor="accent1" w:themeShade="BF"/>
          <w:left w:val="single" w:sz="4" w:space="4" w:color="2E74B5" w:themeColor="accent1" w:themeShade="BF"/>
          <w:bottom w:val="single" w:sz="4" w:space="6" w:color="2E74B5" w:themeColor="accent1" w:themeShade="BF"/>
          <w:right w:val="single" w:sz="4" w:space="2" w:color="2E74B5" w:themeColor="accent1" w:themeShade="BF"/>
        </w:pBdr>
        <w:shd w:val="clear" w:color="auto" w:fill="DEEAF6" w:themeFill="accent1" w:themeFillTint="33"/>
        <w:spacing w:after="120"/>
        <w:rPr>
          <w:rFonts w:asciiTheme="minorHAnsi" w:hAnsiTheme="minorHAnsi"/>
          <w:b/>
          <w:color w:val="1F4E79" w:themeColor="accent1" w:themeShade="80"/>
        </w:rPr>
      </w:pPr>
      <w:r w:rsidRPr="00A83D01">
        <w:rPr>
          <w:rFonts w:asciiTheme="minorHAnsi" w:hAnsiTheme="minorHAnsi"/>
          <w:b/>
          <w:color w:val="1F4E79" w:themeColor="accent1" w:themeShade="80"/>
        </w:rPr>
        <w:t>Example</w:t>
      </w:r>
      <w:r w:rsidR="007C7D83" w:rsidRPr="00A83D01">
        <w:rPr>
          <w:rFonts w:asciiTheme="minorHAnsi" w:hAnsiTheme="minorHAnsi"/>
          <w:b/>
          <w:color w:val="1F4E79" w:themeColor="accent1" w:themeShade="80"/>
        </w:rPr>
        <w:t xml:space="preserve"> 1</w:t>
      </w:r>
    </w:p>
    <w:p w14:paraId="7E92B426" w14:textId="417F36D0" w:rsidR="00A83D01" w:rsidRPr="00A83D01" w:rsidRDefault="00A83D01" w:rsidP="00A83D01">
      <w:pPr>
        <w:pBdr>
          <w:top w:val="single" w:sz="4" w:space="6" w:color="2E74B5" w:themeColor="accent1" w:themeShade="BF"/>
          <w:left w:val="single" w:sz="4" w:space="4" w:color="2E74B5" w:themeColor="accent1" w:themeShade="BF"/>
          <w:bottom w:val="single" w:sz="4" w:space="6" w:color="2E74B5" w:themeColor="accent1" w:themeShade="BF"/>
          <w:right w:val="single" w:sz="4" w:space="2" w:color="2E74B5" w:themeColor="accent1" w:themeShade="BF"/>
        </w:pBdr>
        <w:shd w:val="clear" w:color="auto" w:fill="DEEAF6" w:themeFill="accent1" w:themeFillTint="33"/>
        <w:spacing w:after="120"/>
        <w:rPr>
          <w:color w:val="auto"/>
        </w:rPr>
      </w:pPr>
      <w:r w:rsidRPr="00A83D01">
        <w:rPr>
          <w:color w:val="auto"/>
        </w:rPr>
        <w:t xml:space="preserve">Mrs S informs our Office she is living in community housing and has had brown water coming out of her taps and water systems for over a month. Housing ACT sent a repair </w:t>
      </w:r>
      <w:r w:rsidR="00791EE4">
        <w:rPr>
          <w:color w:val="auto"/>
        </w:rPr>
        <w:t xml:space="preserve">person </w:t>
      </w:r>
      <w:r w:rsidRPr="00A83D01">
        <w:rPr>
          <w:color w:val="auto"/>
        </w:rPr>
        <w:t>who stated the hot water system need</w:t>
      </w:r>
      <w:r w:rsidR="00791EE4">
        <w:rPr>
          <w:color w:val="auto"/>
        </w:rPr>
        <w:t>ed</w:t>
      </w:r>
      <w:r w:rsidRPr="00A83D01">
        <w:rPr>
          <w:color w:val="auto"/>
        </w:rPr>
        <w:t xml:space="preserve"> replacing. After several telephone attempts to obtain an update, Mrs S lodged a formal complaint. Almost two weeks later, Mrs S spoke to Housing ACT who explained a supervisor’s approval </w:t>
      </w:r>
      <w:r w:rsidR="00791EE4">
        <w:rPr>
          <w:color w:val="auto"/>
        </w:rPr>
        <w:t>wa</w:t>
      </w:r>
      <w:r w:rsidRPr="00A83D01">
        <w:rPr>
          <w:color w:val="auto"/>
        </w:rPr>
        <w:t xml:space="preserve">s required to fast-track the order of a replacement system and her immediate supervisor was unavailable for 2-3 weeks. </w:t>
      </w:r>
    </w:p>
    <w:p w14:paraId="7AE4AB95" w14:textId="38A0496E" w:rsidR="003711E1" w:rsidRPr="00A83D01" w:rsidRDefault="00A83D01" w:rsidP="0085484A">
      <w:pPr>
        <w:pBdr>
          <w:top w:val="single" w:sz="4" w:space="6" w:color="2E74B5" w:themeColor="accent1" w:themeShade="BF"/>
          <w:left w:val="single" w:sz="4" w:space="4" w:color="2E74B5" w:themeColor="accent1" w:themeShade="BF"/>
          <w:bottom w:val="single" w:sz="4" w:space="6" w:color="2E74B5" w:themeColor="accent1" w:themeShade="BF"/>
          <w:right w:val="single" w:sz="4" w:space="2" w:color="2E74B5" w:themeColor="accent1" w:themeShade="BF"/>
        </w:pBdr>
        <w:shd w:val="clear" w:color="auto" w:fill="DEEAF6" w:themeFill="accent1" w:themeFillTint="33"/>
        <w:spacing w:after="120"/>
        <w:rPr>
          <w:b/>
          <w:bCs/>
          <w:color w:val="auto"/>
        </w:rPr>
      </w:pPr>
      <w:r w:rsidRPr="00A83D01">
        <w:rPr>
          <w:color w:val="auto"/>
        </w:rPr>
        <w:t xml:space="preserve">An assisted transfer can facilitate </w:t>
      </w:r>
      <w:r w:rsidR="00B96222">
        <w:rPr>
          <w:color w:val="auto"/>
        </w:rPr>
        <w:t>bringing this matter to the immediate attention of Housing ACT, so</w:t>
      </w:r>
      <w:r w:rsidR="0055774D">
        <w:rPr>
          <w:color w:val="auto"/>
        </w:rPr>
        <w:t xml:space="preserve"> it can respond appropriately—</w:t>
      </w:r>
      <w:r w:rsidR="00B96222">
        <w:rPr>
          <w:color w:val="auto"/>
        </w:rPr>
        <w:t xml:space="preserve">for example, by </w:t>
      </w:r>
      <w:r w:rsidRPr="00A83D01">
        <w:rPr>
          <w:color w:val="auto"/>
        </w:rPr>
        <w:t xml:space="preserve">obtaining approval from the next most appropriate </w:t>
      </w:r>
      <w:r w:rsidR="00B96222">
        <w:rPr>
          <w:color w:val="auto"/>
        </w:rPr>
        <w:t>supervisor to progress the replacement</w:t>
      </w:r>
      <w:r w:rsidRPr="00A83D01">
        <w:rPr>
          <w:color w:val="auto"/>
        </w:rPr>
        <w:t xml:space="preserve">. </w:t>
      </w:r>
    </w:p>
    <w:p w14:paraId="31975BE1" w14:textId="77777777" w:rsidR="003711E1" w:rsidRPr="00A83D01" w:rsidRDefault="003711E1" w:rsidP="0093692A">
      <w:pPr>
        <w:spacing w:after="0"/>
        <w:rPr>
          <w:sz w:val="4"/>
          <w:szCs w:val="4"/>
        </w:rPr>
      </w:pPr>
    </w:p>
    <w:p w14:paraId="2F5F4336" w14:textId="2D07DDE4" w:rsidR="00B96222" w:rsidRPr="00624C8B" w:rsidRDefault="003711E1" w:rsidP="00624C8B">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rPr>
          <w:rFonts w:asciiTheme="minorHAnsi" w:hAnsiTheme="minorHAnsi"/>
          <w:b/>
          <w:color w:val="1F4E79" w:themeColor="accent1" w:themeShade="80"/>
        </w:rPr>
      </w:pPr>
      <w:r w:rsidRPr="00A83D01">
        <w:rPr>
          <w:rFonts w:asciiTheme="minorHAnsi" w:hAnsiTheme="minorHAnsi"/>
          <w:b/>
          <w:color w:val="1F4E79" w:themeColor="accent1" w:themeShade="80"/>
        </w:rPr>
        <w:t>Example</w:t>
      </w:r>
      <w:r w:rsidR="007C7D83" w:rsidRPr="00A83D01">
        <w:rPr>
          <w:rFonts w:asciiTheme="minorHAnsi" w:hAnsiTheme="minorHAnsi"/>
          <w:b/>
          <w:color w:val="1F4E79" w:themeColor="accent1" w:themeShade="80"/>
        </w:rPr>
        <w:t xml:space="preserve"> 2 </w:t>
      </w:r>
      <w:r w:rsidR="00624C8B">
        <w:rPr>
          <w:rFonts w:asciiTheme="minorHAnsi" w:hAnsiTheme="minorHAnsi"/>
          <w:b/>
          <w:color w:val="1F4E79" w:themeColor="accent1" w:themeShade="80"/>
        </w:rPr>
        <w:br/>
      </w:r>
      <w:r w:rsidR="00A83D01" w:rsidRPr="00A83D01">
        <w:rPr>
          <w:color w:val="auto"/>
          <w:lang w:val="en-US"/>
        </w:rPr>
        <w:t>Ms P called our Office and was identified as vulnerable, homeless with children and without financial resources. She had fled a domestic violence situation two weeks prior and was in emergency accommodation that would not last beyond the next two nights.</w:t>
      </w:r>
      <w:r w:rsidR="007216A8">
        <w:rPr>
          <w:color w:val="auto"/>
          <w:lang w:val="en-US"/>
        </w:rPr>
        <w:t xml:space="preserve"> </w:t>
      </w:r>
      <w:r w:rsidR="00A83D01" w:rsidRPr="00A83D01">
        <w:rPr>
          <w:color w:val="auto"/>
          <w:lang w:val="en-US"/>
        </w:rPr>
        <w:t xml:space="preserve">One of Miss P’s children found it difficult to cope with </w:t>
      </w:r>
      <w:r w:rsidR="00A83D01" w:rsidRPr="00624C8B">
        <w:rPr>
          <w:color w:val="auto"/>
        </w:rPr>
        <w:t>emergency</w:t>
      </w:r>
      <w:r w:rsidR="00A83D01" w:rsidRPr="00A83D01">
        <w:rPr>
          <w:color w:val="auto"/>
          <w:lang w:val="en-US"/>
        </w:rPr>
        <w:t xml:space="preserve"> arrangements and Miss P drove a considerable distance to Housing ACT for an appointment to register for housing. </w:t>
      </w:r>
    </w:p>
    <w:p w14:paraId="4F465D2F" w14:textId="26707526" w:rsidR="00A83D01" w:rsidRPr="00A83D01" w:rsidRDefault="00A83D01" w:rsidP="00A83D01">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rPr>
          <w:color w:val="auto"/>
        </w:rPr>
      </w:pPr>
      <w:r w:rsidRPr="00A83D01">
        <w:rPr>
          <w:color w:val="auto"/>
        </w:rPr>
        <w:t>Upon arrival</w:t>
      </w:r>
      <w:r w:rsidR="00634391">
        <w:rPr>
          <w:color w:val="auto"/>
        </w:rPr>
        <w:t>,</w:t>
      </w:r>
      <w:r w:rsidRPr="00A83D01">
        <w:rPr>
          <w:color w:val="auto"/>
        </w:rPr>
        <w:t xml:space="preserve"> she was told the Housing ACT Officer had a conflicting meeting scheduled and she would need to come back at another time. She was willing to see another officer, however, Housing ACT did not offer this as a solution. </w:t>
      </w:r>
    </w:p>
    <w:p w14:paraId="3F04FF78" w14:textId="5B86E1B0" w:rsidR="00A83D01" w:rsidRPr="00A83D01" w:rsidRDefault="00A83D01" w:rsidP="00A83D01">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rPr>
          <w:color w:val="auto"/>
        </w:rPr>
      </w:pPr>
      <w:r w:rsidRPr="00A83D01">
        <w:rPr>
          <w:color w:val="auto"/>
        </w:rPr>
        <w:lastRenderedPageBreak/>
        <w:t xml:space="preserve">An assisted transfer can facilitate </w:t>
      </w:r>
      <w:r w:rsidR="00B96222">
        <w:rPr>
          <w:color w:val="auto"/>
        </w:rPr>
        <w:t xml:space="preserve">bringing this matter to the immediate attention of Housing ACT, so it can respond by </w:t>
      </w:r>
      <w:r w:rsidRPr="00A83D01">
        <w:rPr>
          <w:color w:val="auto"/>
        </w:rPr>
        <w:t>obtaining an urgent appointment for Ms P with another Housing ACT officer</w:t>
      </w:r>
      <w:r w:rsidR="00B96222">
        <w:rPr>
          <w:color w:val="auto"/>
        </w:rPr>
        <w:t xml:space="preserve"> and progress her issue</w:t>
      </w:r>
      <w:r w:rsidRPr="00A83D01">
        <w:rPr>
          <w:color w:val="auto"/>
        </w:rPr>
        <w:t>.</w:t>
      </w:r>
    </w:p>
    <w:p w14:paraId="6A9AF295" w14:textId="1BF6214E" w:rsidR="006D327B" w:rsidRPr="00A83D01" w:rsidRDefault="0026215E" w:rsidP="00710040">
      <w:pPr>
        <w:pStyle w:val="Heading1"/>
        <w:spacing w:before="360"/>
        <w:rPr>
          <w:color w:val="5B9BD5" w:themeColor="accent1"/>
        </w:rPr>
      </w:pPr>
      <w:bookmarkStart w:id="5" w:name="_Toc28935867"/>
      <w:r w:rsidRPr="00A83D01">
        <w:rPr>
          <w:color w:val="5B9BD5" w:themeColor="accent1"/>
        </w:rPr>
        <w:t xml:space="preserve">ACT Ombudsman </w:t>
      </w:r>
      <w:r w:rsidR="001800CD" w:rsidRPr="00A83D01">
        <w:rPr>
          <w:color w:val="5B9BD5" w:themeColor="accent1"/>
        </w:rPr>
        <w:t>pre-referral processes</w:t>
      </w:r>
      <w:bookmarkEnd w:id="5"/>
    </w:p>
    <w:p w14:paraId="0616CDB4" w14:textId="204ADAD5" w:rsidR="00AA4342" w:rsidRPr="00A83D01" w:rsidRDefault="001800CD" w:rsidP="00C56F2C">
      <w:pPr>
        <w:spacing w:after="120"/>
        <w:ind w:right="-624"/>
        <w:rPr>
          <w:color w:val="auto"/>
        </w:rPr>
      </w:pPr>
      <w:r w:rsidRPr="00A83D01">
        <w:rPr>
          <w:color w:val="auto"/>
        </w:rPr>
        <w:t>W</w:t>
      </w:r>
      <w:r w:rsidR="0085484A" w:rsidRPr="00A83D01">
        <w:rPr>
          <w:color w:val="auto"/>
        </w:rPr>
        <w:t xml:space="preserve">hen receiving a </w:t>
      </w:r>
      <w:r w:rsidR="00A83D01" w:rsidRPr="00A83D01">
        <w:rPr>
          <w:color w:val="auto"/>
        </w:rPr>
        <w:t>Housing ACT</w:t>
      </w:r>
      <w:r w:rsidR="0085484A" w:rsidRPr="00A83D01">
        <w:rPr>
          <w:color w:val="auto"/>
        </w:rPr>
        <w:t xml:space="preserve"> related </w:t>
      </w:r>
      <w:r w:rsidRPr="00A83D01">
        <w:rPr>
          <w:color w:val="auto"/>
        </w:rPr>
        <w:t>in</w:t>
      </w:r>
      <w:r w:rsidR="00B95B2F" w:rsidRPr="00A83D01">
        <w:rPr>
          <w:color w:val="auto"/>
        </w:rPr>
        <w:t>-</w:t>
      </w:r>
      <w:r w:rsidRPr="00A83D01">
        <w:rPr>
          <w:color w:val="auto"/>
        </w:rPr>
        <w:t xml:space="preserve">jurisdiction </w:t>
      </w:r>
      <w:r w:rsidR="0085484A" w:rsidRPr="00A83D01">
        <w:rPr>
          <w:color w:val="auto"/>
        </w:rPr>
        <w:t>complaint our Office will</w:t>
      </w:r>
      <w:r w:rsidR="00AA4342" w:rsidRPr="00A83D01">
        <w:rPr>
          <w:color w:val="auto"/>
        </w:rPr>
        <w:t>:</w:t>
      </w:r>
    </w:p>
    <w:p w14:paraId="470FE246" w14:textId="04487FEF" w:rsidR="00B95B2F" w:rsidRPr="00A83D01" w:rsidRDefault="00B95B2F" w:rsidP="00B95B2F">
      <w:pPr>
        <w:pStyle w:val="ListParagraph"/>
        <w:numPr>
          <w:ilvl w:val="0"/>
          <w:numId w:val="11"/>
        </w:numPr>
        <w:spacing w:before="60" w:after="60"/>
        <w:ind w:left="357" w:right="-622" w:hanging="357"/>
        <w:contextualSpacing w:val="0"/>
        <w:rPr>
          <w:color w:val="auto"/>
        </w:rPr>
      </w:pPr>
      <w:r w:rsidRPr="00A83D01">
        <w:rPr>
          <w:color w:val="auto"/>
        </w:rPr>
        <w:t>consider further action (i.e. investigation) or close the complaint immediately</w:t>
      </w:r>
      <w:r w:rsidR="00B96222">
        <w:rPr>
          <w:color w:val="auto"/>
        </w:rPr>
        <w:t xml:space="preserve"> </w:t>
      </w:r>
      <w:r w:rsidR="00B96222" w:rsidRPr="00A83D01">
        <w:rPr>
          <w:color w:val="auto"/>
        </w:rPr>
        <w:t xml:space="preserve">or </w:t>
      </w:r>
      <w:r w:rsidR="00B96222">
        <w:rPr>
          <w:color w:val="auto"/>
        </w:rPr>
        <w:t xml:space="preserve">through an </w:t>
      </w:r>
      <w:r w:rsidR="00B96222" w:rsidRPr="00A83D01">
        <w:rPr>
          <w:color w:val="auto"/>
        </w:rPr>
        <w:t>assisted</w:t>
      </w:r>
      <w:r w:rsidR="00624C8B">
        <w:rPr>
          <w:color w:val="auto"/>
        </w:rPr>
        <w:t> </w:t>
      </w:r>
      <w:r w:rsidR="00B96222" w:rsidRPr="00A83D01">
        <w:rPr>
          <w:color w:val="auto"/>
        </w:rPr>
        <w:t>referral to Housing ACT</w:t>
      </w:r>
      <w:r w:rsidRPr="00A83D01">
        <w:rPr>
          <w:color w:val="auto"/>
        </w:rPr>
        <w:t xml:space="preserve"> (under s</w:t>
      </w:r>
      <w:r w:rsidR="006B3ED5" w:rsidRPr="00A83D01">
        <w:rPr>
          <w:color w:val="auto"/>
        </w:rPr>
        <w:t xml:space="preserve"> </w:t>
      </w:r>
      <w:r w:rsidRPr="00A83D01">
        <w:rPr>
          <w:color w:val="auto"/>
        </w:rPr>
        <w:t>6) as appropriate</w:t>
      </w:r>
    </w:p>
    <w:p w14:paraId="21DF6418" w14:textId="0B25C4B3" w:rsidR="001800CD" w:rsidRPr="00A83D01" w:rsidRDefault="008D4C92" w:rsidP="001B7420">
      <w:pPr>
        <w:pStyle w:val="ListParagraph"/>
        <w:numPr>
          <w:ilvl w:val="0"/>
          <w:numId w:val="11"/>
        </w:numPr>
        <w:spacing w:before="60" w:after="60"/>
        <w:ind w:left="357" w:right="-198" w:hanging="357"/>
        <w:contextualSpacing w:val="0"/>
        <w:rPr>
          <w:color w:val="auto"/>
        </w:rPr>
      </w:pPr>
      <w:r w:rsidRPr="00A83D01">
        <w:rPr>
          <w:color w:val="auto"/>
        </w:rPr>
        <w:t xml:space="preserve">ensure </w:t>
      </w:r>
      <w:r w:rsidR="00AA4342" w:rsidRPr="00A83D01">
        <w:rPr>
          <w:color w:val="auto"/>
        </w:rPr>
        <w:t xml:space="preserve">the </w:t>
      </w:r>
      <w:r w:rsidRPr="00A83D01">
        <w:rPr>
          <w:color w:val="auto"/>
        </w:rPr>
        <w:t xml:space="preserve">complainant </w:t>
      </w:r>
      <w:r w:rsidRPr="00A83D01">
        <w:rPr>
          <w:b/>
          <w:color w:val="auto"/>
        </w:rPr>
        <w:t>gives consent</w:t>
      </w:r>
      <w:r w:rsidR="001B7420" w:rsidRPr="00A83D01">
        <w:rPr>
          <w:color w:val="auto"/>
        </w:rPr>
        <w:t xml:space="preserve"> for </w:t>
      </w:r>
      <w:r w:rsidR="001800CD" w:rsidRPr="00A83D01">
        <w:rPr>
          <w:color w:val="auto"/>
        </w:rPr>
        <w:t xml:space="preserve">the matter to be referred to </w:t>
      </w:r>
      <w:r w:rsidR="00A83D01" w:rsidRPr="00A83D01">
        <w:rPr>
          <w:color w:val="auto"/>
        </w:rPr>
        <w:t>Housing ACT</w:t>
      </w:r>
    </w:p>
    <w:p w14:paraId="588FF6C9" w14:textId="7FDAD34C" w:rsidR="0085484A" w:rsidRPr="00A83D01" w:rsidRDefault="001800CD" w:rsidP="001800CD">
      <w:pPr>
        <w:pStyle w:val="ListParagraph"/>
        <w:numPr>
          <w:ilvl w:val="0"/>
          <w:numId w:val="11"/>
        </w:numPr>
        <w:spacing w:before="60" w:after="60"/>
        <w:ind w:left="357" w:right="-198" w:hanging="357"/>
        <w:contextualSpacing w:val="0"/>
        <w:rPr>
          <w:color w:val="auto"/>
        </w:rPr>
      </w:pPr>
      <w:r w:rsidRPr="00A83D01">
        <w:rPr>
          <w:color w:val="auto"/>
        </w:rPr>
        <w:t>record this</w:t>
      </w:r>
      <w:r w:rsidR="00AA4342" w:rsidRPr="00A83D01">
        <w:rPr>
          <w:color w:val="auto"/>
        </w:rPr>
        <w:t xml:space="preserve"> </w:t>
      </w:r>
      <w:r w:rsidR="0055774D">
        <w:rPr>
          <w:color w:val="auto"/>
        </w:rPr>
        <w:t>consent in our system.</w:t>
      </w:r>
    </w:p>
    <w:p w14:paraId="3CE16D6A" w14:textId="286C28FD" w:rsidR="00AA4342" w:rsidRPr="00A83D01" w:rsidRDefault="00AA4342" w:rsidP="001800CD">
      <w:pPr>
        <w:spacing w:before="240"/>
        <w:ind w:right="-340"/>
        <w:rPr>
          <w:color w:val="000000" w:themeColor="text1"/>
        </w:rPr>
      </w:pPr>
      <w:r w:rsidRPr="00A83D01">
        <w:rPr>
          <w:color w:val="000000" w:themeColor="text1"/>
        </w:rPr>
        <w:t xml:space="preserve">Where </w:t>
      </w:r>
      <w:r w:rsidR="001800CD" w:rsidRPr="00A83D01">
        <w:rPr>
          <w:color w:val="000000" w:themeColor="text1"/>
        </w:rPr>
        <w:t xml:space="preserve">it is considered that an </w:t>
      </w:r>
      <w:r w:rsidR="001800CD" w:rsidRPr="00A83D01">
        <w:rPr>
          <w:b/>
          <w:color w:val="000000" w:themeColor="text1"/>
        </w:rPr>
        <w:t>assisted referral</w:t>
      </w:r>
      <w:r w:rsidR="001800CD" w:rsidRPr="00A83D01">
        <w:rPr>
          <w:color w:val="000000" w:themeColor="text1"/>
        </w:rPr>
        <w:t xml:space="preserve"> to </w:t>
      </w:r>
      <w:r w:rsidR="00A83D01" w:rsidRPr="00A83D01">
        <w:rPr>
          <w:color w:val="000000" w:themeColor="text1"/>
        </w:rPr>
        <w:t>Housing ACT</w:t>
      </w:r>
      <w:r w:rsidR="001800CD" w:rsidRPr="00A83D01">
        <w:rPr>
          <w:color w:val="000000" w:themeColor="text1"/>
        </w:rPr>
        <w:t xml:space="preserve"> is appropriate</w:t>
      </w:r>
      <w:r w:rsidR="00C56F2C" w:rsidRPr="00A83D01">
        <w:rPr>
          <w:color w:val="000000" w:themeColor="text1"/>
        </w:rPr>
        <w:t xml:space="preserve">, </w:t>
      </w:r>
      <w:r w:rsidR="00FA08BE" w:rsidRPr="00A83D01">
        <w:rPr>
          <w:color w:val="000000" w:themeColor="text1"/>
        </w:rPr>
        <w:t xml:space="preserve">we </w:t>
      </w:r>
      <w:r w:rsidR="0085484A" w:rsidRPr="00A83D01">
        <w:rPr>
          <w:color w:val="000000" w:themeColor="text1"/>
        </w:rPr>
        <w:t>will</w:t>
      </w:r>
      <w:r w:rsidRPr="00A83D01">
        <w:rPr>
          <w:color w:val="000000" w:themeColor="text1"/>
        </w:rPr>
        <w:t>:</w:t>
      </w:r>
    </w:p>
    <w:p w14:paraId="6CE08D14" w14:textId="31B05471" w:rsidR="00387047" w:rsidRPr="00A83D01" w:rsidRDefault="00A96FDE" w:rsidP="001800CD">
      <w:pPr>
        <w:pStyle w:val="ListParagraph"/>
        <w:numPr>
          <w:ilvl w:val="0"/>
          <w:numId w:val="11"/>
        </w:numPr>
        <w:spacing w:before="60" w:after="60"/>
        <w:ind w:left="357" w:right="-198" w:hanging="357"/>
        <w:contextualSpacing w:val="0"/>
        <w:rPr>
          <w:color w:val="auto"/>
        </w:rPr>
      </w:pPr>
      <w:r w:rsidRPr="00A83D01">
        <w:rPr>
          <w:color w:val="auto"/>
        </w:rPr>
        <w:t>check that consent to refer</w:t>
      </w:r>
      <w:r w:rsidR="001800CD" w:rsidRPr="00A83D01">
        <w:rPr>
          <w:color w:val="auto"/>
        </w:rPr>
        <w:t xml:space="preserve"> the complaint to </w:t>
      </w:r>
      <w:r w:rsidR="00A83D01" w:rsidRPr="00A83D01">
        <w:rPr>
          <w:color w:val="auto"/>
        </w:rPr>
        <w:t>Housing ACT</w:t>
      </w:r>
      <w:r w:rsidR="001800CD" w:rsidRPr="00A83D01">
        <w:rPr>
          <w:color w:val="auto"/>
        </w:rPr>
        <w:t xml:space="preserve"> </w:t>
      </w:r>
      <w:r w:rsidR="00387047" w:rsidRPr="00A83D01">
        <w:rPr>
          <w:color w:val="auto"/>
        </w:rPr>
        <w:t>was acquired*</w:t>
      </w:r>
    </w:p>
    <w:p w14:paraId="47E5D444" w14:textId="77131E09" w:rsidR="00CD190E" w:rsidRPr="00A83D01" w:rsidRDefault="00BC6CCF" w:rsidP="001800CD">
      <w:pPr>
        <w:pStyle w:val="ListParagraph"/>
        <w:numPr>
          <w:ilvl w:val="0"/>
          <w:numId w:val="11"/>
        </w:numPr>
        <w:spacing w:before="60" w:after="60"/>
        <w:ind w:left="357" w:right="-198" w:hanging="357"/>
        <w:contextualSpacing w:val="0"/>
        <w:rPr>
          <w:color w:val="000000" w:themeColor="text1"/>
        </w:rPr>
      </w:pPr>
      <w:r w:rsidRPr="00A83D01">
        <w:rPr>
          <w:color w:val="auto"/>
        </w:rPr>
        <w:t xml:space="preserve">email the complaint </w:t>
      </w:r>
      <w:r w:rsidRPr="00A83D01">
        <w:rPr>
          <w:color w:val="000000" w:themeColor="text1"/>
        </w:rPr>
        <w:t xml:space="preserve">to </w:t>
      </w:r>
      <w:r w:rsidR="00A83D01" w:rsidRPr="00A83D01">
        <w:rPr>
          <w:color w:val="000000" w:themeColor="text1"/>
        </w:rPr>
        <w:t>Housing ACT</w:t>
      </w:r>
      <w:r w:rsidR="0026215E" w:rsidRPr="00A83D01">
        <w:rPr>
          <w:color w:val="000000" w:themeColor="text1"/>
        </w:rPr>
        <w:t xml:space="preserve"> </w:t>
      </w:r>
      <w:r w:rsidR="00FB5C2F">
        <w:rPr>
          <w:color w:val="000000" w:themeColor="text1"/>
        </w:rPr>
        <w:t xml:space="preserve">using </w:t>
      </w:r>
      <w:r w:rsidR="0026215E" w:rsidRPr="00A83D01">
        <w:rPr>
          <w:color w:val="000000" w:themeColor="text1"/>
        </w:rPr>
        <w:t xml:space="preserve">the template example </w:t>
      </w:r>
      <w:r w:rsidR="0026215E" w:rsidRPr="00D41525">
        <w:rPr>
          <w:color w:val="000000" w:themeColor="text1"/>
        </w:rPr>
        <w:t xml:space="preserve">at </w:t>
      </w:r>
      <w:r w:rsidR="0026215E" w:rsidRPr="00D41525">
        <w:rPr>
          <w:b/>
          <w:color w:val="000000" w:themeColor="text1"/>
          <w:u w:val="single"/>
        </w:rPr>
        <w:t>Attachment B</w:t>
      </w:r>
      <w:r w:rsidR="00CD190E" w:rsidRPr="00A83D01">
        <w:rPr>
          <w:color w:val="000000" w:themeColor="text1"/>
        </w:rPr>
        <w:t xml:space="preserve"> </w:t>
      </w:r>
    </w:p>
    <w:p w14:paraId="555925D4" w14:textId="62C58681" w:rsidR="00BC6CCF" w:rsidRPr="00A83D01" w:rsidRDefault="00CD190E" w:rsidP="0090129C">
      <w:pPr>
        <w:pStyle w:val="ListParagraph"/>
        <w:numPr>
          <w:ilvl w:val="0"/>
          <w:numId w:val="11"/>
        </w:numPr>
        <w:spacing w:before="60" w:after="60"/>
        <w:ind w:left="357" w:right="-198" w:hanging="357"/>
        <w:contextualSpacing w:val="0"/>
        <w:rPr>
          <w:color w:val="auto"/>
        </w:rPr>
      </w:pPr>
      <w:r w:rsidRPr="00A83D01">
        <w:rPr>
          <w:color w:val="000000" w:themeColor="text1"/>
        </w:rPr>
        <w:t>clo</w:t>
      </w:r>
      <w:r w:rsidRPr="00A83D01">
        <w:rPr>
          <w:color w:val="auto"/>
        </w:rPr>
        <w:t>se the relevant complaint in accordance with s</w:t>
      </w:r>
      <w:r w:rsidR="006B3ED5" w:rsidRPr="00A83D01">
        <w:rPr>
          <w:color w:val="auto"/>
        </w:rPr>
        <w:t xml:space="preserve"> </w:t>
      </w:r>
      <w:r w:rsidRPr="00A83D01">
        <w:rPr>
          <w:color w:val="auto"/>
        </w:rPr>
        <w:t xml:space="preserve">6 of the </w:t>
      </w:r>
      <w:r w:rsidR="00343D8C" w:rsidRPr="00A83D01">
        <w:rPr>
          <w:color w:val="auto"/>
        </w:rPr>
        <w:t>Act</w:t>
      </w:r>
    </w:p>
    <w:p w14:paraId="5F415EE2" w14:textId="37102034" w:rsidR="0090129C" w:rsidRPr="00A83D01" w:rsidRDefault="0090129C" w:rsidP="0090129C">
      <w:pPr>
        <w:pStyle w:val="ListParagraph"/>
        <w:numPr>
          <w:ilvl w:val="0"/>
          <w:numId w:val="11"/>
        </w:numPr>
        <w:spacing w:before="60" w:after="60"/>
        <w:ind w:left="357" w:right="-198" w:hanging="357"/>
        <w:contextualSpacing w:val="0"/>
        <w:rPr>
          <w:color w:val="auto"/>
        </w:rPr>
      </w:pPr>
      <w:r w:rsidRPr="00A83D01">
        <w:rPr>
          <w:color w:val="auto"/>
        </w:rPr>
        <w:t xml:space="preserve">explain to the complainant they will be contacted by </w:t>
      </w:r>
      <w:r w:rsidR="00A83D01" w:rsidRPr="00A83D01">
        <w:rPr>
          <w:color w:val="auto"/>
        </w:rPr>
        <w:t>Housing ACT</w:t>
      </w:r>
      <w:r w:rsidRPr="00A83D01">
        <w:rPr>
          <w:color w:val="auto"/>
        </w:rPr>
        <w:t xml:space="preserve"> </w:t>
      </w:r>
      <w:r w:rsidRPr="00A83D01">
        <w:rPr>
          <w:b/>
          <w:color w:val="auto"/>
        </w:rPr>
        <w:t>within two working days</w:t>
      </w:r>
      <w:r w:rsidRPr="00A83D01">
        <w:rPr>
          <w:color w:val="auto"/>
        </w:rPr>
        <w:t xml:space="preserve"> of the complaint being received</w:t>
      </w:r>
    </w:p>
    <w:p w14:paraId="0DEECDCB" w14:textId="6F565F1E" w:rsidR="0090129C" w:rsidRPr="00A83D01" w:rsidRDefault="0090129C" w:rsidP="0090129C">
      <w:pPr>
        <w:pStyle w:val="ListParagraph"/>
        <w:numPr>
          <w:ilvl w:val="0"/>
          <w:numId w:val="11"/>
        </w:numPr>
        <w:spacing w:before="60" w:after="60"/>
        <w:ind w:left="357" w:right="-198" w:hanging="357"/>
        <w:contextualSpacing w:val="0"/>
        <w:rPr>
          <w:color w:val="auto"/>
        </w:rPr>
      </w:pPr>
      <w:r w:rsidRPr="00A83D01">
        <w:rPr>
          <w:color w:val="auto"/>
        </w:rPr>
        <w:t xml:space="preserve">invite the complainant to contact us again if their complaint is not acknowledged within two working days or if they are not satisfied with the </w:t>
      </w:r>
      <w:r w:rsidR="00634391">
        <w:rPr>
          <w:color w:val="auto"/>
        </w:rPr>
        <w:t>agency’s</w:t>
      </w:r>
      <w:r w:rsidR="00634391" w:rsidRPr="00A83D01">
        <w:rPr>
          <w:color w:val="auto"/>
        </w:rPr>
        <w:t xml:space="preserve"> </w:t>
      </w:r>
      <w:r w:rsidRPr="00A83D01">
        <w:rPr>
          <w:color w:val="auto"/>
        </w:rPr>
        <w:t>response.</w:t>
      </w:r>
    </w:p>
    <w:p w14:paraId="271D0718" w14:textId="3B5FD4C4" w:rsidR="001800CD" w:rsidRPr="00A83D01" w:rsidRDefault="00C56F2C" w:rsidP="00E423A2">
      <w:pPr>
        <w:ind w:right="-480"/>
        <w:rPr>
          <w:color w:val="auto"/>
        </w:rPr>
      </w:pPr>
      <w:r w:rsidRPr="00A83D01">
        <w:rPr>
          <w:b/>
          <w:color w:val="auto"/>
        </w:rPr>
        <w:t>*</w:t>
      </w:r>
      <w:r w:rsidR="001800CD" w:rsidRPr="00A83D01">
        <w:rPr>
          <w:b/>
          <w:color w:val="auto"/>
        </w:rPr>
        <w:t>Important</w:t>
      </w:r>
      <w:r w:rsidR="00DC6FA7" w:rsidRPr="00A83D01">
        <w:rPr>
          <w:b/>
          <w:color w:val="auto"/>
        </w:rPr>
        <w:t xml:space="preserve">: </w:t>
      </w:r>
      <w:r w:rsidR="00387047" w:rsidRPr="00A83D01">
        <w:rPr>
          <w:color w:val="auto"/>
        </w:rPr>
        <w:t xml:space="preserve">Where this is not the case, a </w:t>
      </w:r>
      <w:r w:rsidR="00A96FDE" w:rsidRPr="00A83D01">
        <w:rPr>
          <w:color w:val="auto"/>
        </w:rPr>
        <w:t>referral</w:t>
      </w:r>
      <w:r w:rsidR="00387047" w:rsidRPr="00A83D01">
        <w:rPr>
          <w:color w:val="auto"/>
        </w:rPr>
        <w:t xml:space="preserve"> can only occur under current policy where a disclosure to </w:t>
      </w:r>
      <w:r w:rsidR="00A83D01" w:rsidRPr="00A83D01">
        <w:rPr>
          <w:color w:val="auto"/>
        </w:rPr>
        <w:t>Housing ACT</w:t>
      </w:r>
      <w:r w:rsidR="00387047" w:rsidRPr="00A83D01">
        <w:rPr>
          <w:color w:val="auto"/>
        </w:rPr>
        <w:t xml:space="preserve"> is made under s</w:t>
      </w:r>
      <w:r w:rsidR="006B3ED5" w:rsidRPr="00A83D01">
        <w:rPr>
          <w:color w:val="auto"/>
        </w:rPr>
        <w:t xml:space="preserve"> </w:t>
      </w:r>
      <w:r w:rsidR="00387047" w:rsidRPr="00A83D01">
        <w:rPr>
          <w:color w:val="auto"/>
        </w:rPr>
        <w:t>34 of the</w:t>
      </w:r>
      <w:r w:rsidR="00A83D01" w:rsidRPr="00A83D01">
        <w:rPr>
          <w:color w:val="auto"/>
        </w:rPr>
        <w:t xml:space="preserve"> Ombudsman</w:t>
      </w:r>
      <w:r w:rsidR="00387047" w:rsidRPr="00A83D01">
        <w:rPr>
          <w:color w:val="auto"/>
        </w:rPr>
        <w:t xml:space="preserve"> Act. This</w:t>
      </w:r>
      <w:r w:rsidR="0085484A" w:rsidRPr="00A83D01">
        <w:rPr>
          <w:color w:val="auto"/>
        </w:rPr>
        <w:t xml:space="preserve"> currently</w:t>
      </w:r>
      <w:r w:rsidR="00387047" w:rsidRPr="00A83D01">
        <w:rPr>
          <w:color w:val="auto"/>
        </w:rPr>
        <w:t xml:space="preserve"> requires </w:t>
      </w:r>
      <w:r w:rsidR="00FA08BE" w:rsidRPr="00A83D01">
        <w:rPr>
          <w:color w:val="auto"/>
        </w:rPr>
        <w:t>Senior</w:t>
      </w:r>
      <w:r w:rsidR="00634391">
        <w:rPr>
          <w:color w:val="auto"/>
        </w:rPr>
        <w:t> </w:t>
      </w:r>
      <w:r w:rsidR="00FA08BE" w:rsidRPr="00A83D01">
        <w:rPr>
          <w:color w:val="auto"/>
        </w:rPr>
        <w:t>Executive approval</w:t>
      </w:r>
      <w:r w:rsidR="001800CD" w:rsidRPr="00A83D01">
        <w:rPr>
          <w:color w:val="auto"/>
        </w:rPr>
        <w:t xml:space="preserve">, and would need to be discussed with </w:t>
      </w:r>
      <w:r w:rsidR="00A83D01" w:rsidRPr="00A83D01">
        <w:rPr>
          <w:color w:val="auto"/>
        </w:rPr>
        <w:t>Housing ACT</w:t>
      </w:r>
      <w:r w:rsidR="001800CD" w:rsidRPr="00A83D01">
        <w:rPr>
          <w:color w:val="auto"/>
        </w:rPr>
        <w:t xml:space="preserve"> management ahead of referral. Please contact the Director, ACT Strategy and FOI if this is considered </w:t>
      </w:r>
      <w:r w:rsidR="006B3ED5" w:rsidRPr="00A83D01">
        <w:rPr>
          <w:color w:val="auto"/>
        </w:rPr>
        <w:t>necessary</w:t>
      </w:r>
      <w:r w:rsidR="001800CD" w:rsidRPr="00A83D01">
        <w:rPr>
          <w:color w:val="auto"/>
        </w:rPr>
        <w:t>.</w:t>
      </w:r>
    </w:p>
    <w:p w14:paraId="45266B23" w14:textId="2C544C04" w:rsidR="0085484A" w:rsidRPr="00A83D01" w:rsidRDefault="0085484A" w:rsidP="0085484A">
      <w:pPr>
        <w:pStyle w:val="Heading1"/>
        <w:spacing w:before="360"/>
        <w:rPr>
          <w:color w:val="5B9BD5" w:themeColor="accent1"/>
        </w:rPr>
      </w:pPr>
      <w:bookmarkStart w:id="6" w:name="_Toc28935868"/>
      <w:r w:rsidRPr="00A83D01">
        <w:rPr>
          <w:color w:val="5B9BD5" w:themeColor="accent1"/>
        </w:rPr>
        <w:t xml:space="preserve">ACT Ombudsman </w:t>
      </w:r>
      <w:r w:rsidR="001800CD" w:rsidRPr="00A83D01">
        <w:rPr>
          <w:color w:val="5B9BD5" w:themeColor="accent1"/>
        </w:rPr>
        <w:t xml:space="preserve">post-referral </w:t>
      </w:r>
      <w:r w:rsidRPr="00A83D01">
        <w:rPr>
          <w:color w:val="5B9BD5" w:themeColor="accent1"/>
        </w:rPr>
        <w:t>processes</w:t>
      </w:r>
      <w:bookmarkEnd w:id="6"/>
    </w:p>
    <w:p w14:paraId="0A64FC5E" w14:textId="6D4FB6A4" w:rsidR="0026215E" w:rsidRPr="00A83D01" w:rsidRDefault="00517CD8" w:rsidP="0026215E">
      <w:pPr>
        <w:spacing w:after="0"/>
        <w:rPr>
          <w:color w:val="auto"/>
        </w:rPr>
      </w:pPr>
      <w:r w:rsidRPr="00A83D01">
        <w:rPr>
          <w:color w:val="auto"/>
        </w:rPr>
        <w:t xml:space="preserve">Where an assisted referral </w:t>
      </w:r>
      <w:r w:rsidR="00DC6FA7" w:rsidRPr="00A83D01">
        <w:rPr>
          <w:color w:val="auto"/>
        </w:rPr>
        <w:t xml:space="preserve">has taken place, </w:t>
      </w:r>
      <w:r w:rsidR="0085484A" w:rsidRPr="00A83D01">
        <w:rPr>
          <w:color w:val="auto"/>
        </w:rPr>
        <w:t>our Office will</w:t>
      </w:r>
      <w:r w:rsidR="0026215E" w:rsidRPr="00A83D01">
        <w:rPr>
          <w:color w:val="auto"/>
        </w:rPr>
        <w:t>:</w:t>
      </w:r>
    </w:p>
    <w:p w14:paraId="5F3268F4" w14:textId="2108584F" w:rsidR="0026215E" w:rsidRPr="00A83D01" w:rsidRDefault="0026215E" w:rsidP="001800CD">
      <w:pPr>
        <w:pStyle w:val="ListParagraph"/>
        <w:numPr>
          <w:ilvl w:val="0"/>
          <w:numId w:val="11"/>
        </w:numPr>
        <w:spacing w:before="60" w:after="60"/>
        <w:ind w:left="357" w:right="-198" w:hanging="357"/>
        <w:contextualSpacing w:val="0"/>
        <w:rPr>
          <w:color w:val="auto"/>
        </w:rPr>
      </w:pPr>
      <w:r w:rsidRPr="00A83D01">
        <w:rPr>
          <w:color w:val="auto"/>
        </w:rPr>
        <w:t xml:space="preserve">record </w:t>
      </w:r>
      <w:r w:rsidR="00B133E0" w:rsidRPr="00A83D01">
        <w:rPr>
          <w:color w:val="auto"/>
        </w:rPr>
        <w:t xml:space="preserve">the </w:t>
      </w:r>
      <w:r w:rsidR="00A96FDE" w:rsidRPr="00A83D01">
        <w:rPr>
          <w:color w:val="auto"/>
        </w:rPr>
        <w:t>referral</w:t>
      </w:r>
      <w:r w:rsidR="0085484A" w:rsidRPr="00A83D01">
        <w:rPr>
          <w:color w:val="auto"/>
        </w:rPr>
        <w:t xml:space="preserve"> </w:t>
      </w:r>
      <w:r w:rsidR="00B133E0" w:rsidRPr="00A83D01">
        <w:rPr>
          <w:color w:val="auto"/>
        </w:rPr>
        <w:t>for reporting purposes</w:t>
      </w:r>
    </w:p>
    <w:p w14:paraId="2BF14B6F" w14:textId="1AF282EC" w:rsidR="0026215E" w:rsidRPr="00A83D01" w:rsidRDefault="007C7D83" w:rsidP="001800CD">
      <w:pPr>
        <w:pStyle w:val="ListParagraph"/>
        <w:numPr>
          <w:ilvl w:val="0"/>
          <w:numId w:val="11"/>
        </w:numPr>
        <w:spacing w:before="60" w:after="60"/>
        <w:ind w:left="357" w:right="-480" w:hanging="357"/>
        <w:contextualSpacing w:val="0"/>
        <w:rPr>
          <w:color w:val="auto"/>
        </w:rPr>
      </w:pPr>
      <w:r w:rsidRPr="00A83D01">
        <w:rPr>
          <w:color w:val="auto"/>
        </w:rPr>
        <w:t xml:space="preserve">where the complaint relates to the immediate </w:t>
      </w:r>
      <w:r w:rsidR="006327C7">
        <w:rPr>
          <w:b/>
          <w:color w:val="auto"/>
        </w:rPr>
        <w:t>Safety</w:t>
      </w:r>
      <w:r w:rsidR="006327C7" w:rsidRPr="00A83D01">
        <w:rPr>
          <w:b/>
          <w:color w:val="auto"/>
        </w:rPr>
        <w:t>, W</w:t>
      </w:r>
      <w:r w:rsidR="006327C7">
        <w:rPr>
          <w:b/>
          <w:color w:val="auto"/>
        </w:rPr>
        <w:t>ellbeing</w:t>
      </w:r>
      <w:r w:rsidR="006327C7" w:rsidRPr="00A83D01">
        <w:rPr>
          <w:b/>
          <w:color w:val="auto"/>
        </w:rPr>
        <w:t xml:space="preserve"> or D</w:t>
      </w:r>
      <w:r w:rsidR="006327C7">
        <w:rPr>
          <w:b/>
          <w:color w:val="auto"/>
        </w:rPr>
        <w:t>ignity</w:t>
      </w:r>
      <w:r w:rsidR="006327C7" w:rsidRPr="00A83D01">
        <w:rPr>
          <w:b/>
          <w:color w:val="auto"/>
        </w:rPr>
        <w:t xml:space="preserve"> </w:t>
      </w:r>
      <w:r w:rsidRPr="00A83D01">
        <w:rPr>
          <w:color w:val="auto"/>
        </w:rPr>
        <w:t xml:space="preserve">of a </w:t>
      </w:r>
      <w:r w:rsidR="00A83D01" w:rsidRPr="00A83D01">
        <w:rPr>
          <w:color w:val="auto"/>
        </w:rPr>
        <w:t>client</w:t>
      </w:r>
      <w:r w:rsidR="00DC6FA7" w:rsidRPr="00A83D01">
        <w:rPr>
          <w:color w:val="auto"/>
        </w:rPr>
        <w:t xml:space="preserve">, </w:t>
      </w:r>
      <w:r w:rsidR="0026215E" w:rsidRPr="00A83D01">
        <w:rPr>
          <w:color w:val="auto"/>
        </w:rPr>
        <w:t xml:space="preserve">consider whether </w:t>
      </w:r>
      <w:r w:rsidRPr="00A83D01">
        <w:rPr>
          <w:color w:val="auto"/>
        </w:rPr>
        <w:t>a</w:t>
      </w:r>
      <w:r w:rsidR="0026215E" w:rsidRPr="00A83D01">
        <w:rPr>
          <w:color w:val="auto"/>
        </w:rPr>
        <w:t xml:space="preserve">dditional escalation </w:t>
      </w:r>
      <w:r w:rsidRPr="00A83D01">
        <w:rPr>
          <w:color w:val="auto"/>
        </w:rPr>
        <w:t>of the compla</w:t>
      </w:r>
      <w:r w:rsidR="00AA4342" w:rsidRPr="00A83D01">
        <w:rPr>
          <w:color w:val="auto"/>
        </w:rPr>
        <w:t>i</w:t>
      </w:r>
      <w:r w:rsidRPr="00A83D01">
        <w:rPr>
          <w:color w:val="auto"/>
        </w:rPr>
        <w:t xml:space="preserve">nt </w:t>
      </w:r>
      <w:r w:rsidR="0026215E" w:rsidRPr="00A83D01">
        <w:rPr>
          <w:color w:val="auto"/>
        </w:rPr>
        <w:t xml:space="preserve">to </w:t>
      </w:r>
      <w:r w:rsidR="00CD190E" w:rsidRPr="00A83D01">
        <w:rPr>
          <w:color w:val="auto"/>
        </w:rPr>
        <w:t xml:space="preserve">the </w:t>
      </w:r>
      <w:r w:rsidR="0026215E" w:rsidRPr="00A83D01">
        <w:rPr>
          <w:color w:val="auto"/>
        </w:rPr>
        <w:t xml:space="preserve">Executive </w:t>
      </w:r>
      <w:r w:rsidR="00634391">
        <w:rPr>
          <w:color w:val="auto"/>
        </w:rPr>
        <w:t xml:space="preserve">Group manager, Housing ACT </w:t>
      </w:r>
      <w:r w:rsidR="00115CB9" w:rsidRPr="00A83D01">
        <w:rPr>
          <w:color w:val="auto"/>
        </w:rPr>
        <w:t>is warranted</w:t>
      </w:r>
    </w:p>
    <w:p w14:paraId="6AD6BC09" w14:textId="4BADAF0D" w:rsidR="0026215E" w:rsidRPr="00A83D01" w:rsidRDefault="0026215E" w:rsidP="001800CD">
      <w:pPr>
        <w:pStyle w:val="ListParagraph"/>
        <w:numPr>
          <w:ilvl w:val="0"/>
          <w:numId w:val="11"/>
        </w:numPr>
        <w:spacing w:before="60" w:after="60"/>
        <w:ind w:left="357" w:right="-764" w:hanging="357"/>
        <w:contextualSpacing w:val="0"/>
        <w:rPr>
          <w:color w:val="auto"/>
        </w:rPr>
      </w:pPr>
      <w:r w:rsidRPr="00A83D01">
        <w:rPr>
          <w:color w:val="auto"/>
        </w:rPr>
        <w:t>assess in terms of trends of concerns</w:t>
      </w:r>
      <w:r w:rsidR="001800CD" w:rsidRPr="00A83D01">
        <w:rPr>
          <w:color w:val="auto"/>
        </w:rPr>
        <w:t xml:space="preserve"> and proactive feedback to be provided to </w:t>
      </w:r>
      <w:r w:rsidR="00A83D01" w:rsidRPr="00A83D01">
        <w:rPr>
          <w:color w:val="auto"/>
        </w:rPr>
        <w:t>Housing ACT</w:t>
      </w:r>
      <w:r w:rsidR="001800CD" w:rsidRPr="00A83D01">
        <w:rPr>
          <w:color w:val="auto"/>
        </w:rPr>
        <w:t xml:space="preserve"> (see</w:t>
      </w:r>
      <w:r w:rsidR="00634391">
        <w:rPr>
          <w:color w:val="auto"/>
        </w:rPr>
        <w:t> </w:t>
      </w:r>
      <w:r w:rsidR="001800CD" w:rsidRPr="00A83D01">
        <w:rPr>
          <w:color w:val="auto"/>
        </w:rPr>
        <w:t>below)</w:t>
      </w:r>
    </w:p>
    <w:p w14:paraId="4AF8A386" w14:textId="08A56732" w:rsidR="0026215E" w:rsidRPr="00A83D01" w:rsidRDefault="0026215E" w:rsidP="001800CD">
      <w:pPr>
        <w:pStyle w:val="ListParagraph"/>
        <w:numPr>
          <w:ilvl w:val="0"/>
          <w:numId w:val="11"/>
        </w:numPr>
        <w:spacing w:before="60" w:after="60"/>
        <w:ind w:left="357" w:right="-1047" w:hanging="357"/>
        <w:contextualSpacing w:val="0"/>
        <w:rPr>
          <w:color w:val="auto"/>
        </w:rPr>
      </w:pPr>
      <w:r w:rsidRPr="00A83D01">
        <w:rPr>
          <w:color w:val="auto"/>
        </w:rPr>
        <w:t xml:space="preserve">receive advice from </w:t>
      </w:r>
      <w:r w:rsidR="00A83D01" w:rsidRPr="00A83D01">
        <w:rPr>
          <w:color w:val="auto"/>
        </w:rPr>
        <w:t>Housing ACT</w:t>
      </w:r>
      <w:r w:rsidRPr="00A83D01">
        <w:rPr>
          <w:color w:val="auto"/>
        </w:rPr>
        <w:t xml:space="preserve"> regarding the outcome of the complaint</w:t>
      </w:r>
      <w:r w:rsidR="00DC6FA7" w:rsidRPr="00A83D01">
        <w:rPr>
          <w:color w:val="auto"/>
        </w:rPr>
        <w:t xml:space="preserve"> in agreed timeframes (see</w:t>
      </w:r>
      <w:r w:rsidR="00634391">
        <w:rPr>
          <w:color w:val="auto"/>
        </w:rPr>
        <w:t> </w:t>
      </w:r>
      <w:r w:rsidR="00DC6FA7" w:rsidRPr="00A83D01">
        <w:rPr>
          <w:color w:val="auto"/>
        </w:rPr>
        <w:t>below)</w:t>
      </w:r>
    </w:p>
    <w:p w14:paraId="3FA62811" w14:textId="759E1793" w:rsidR="0026215E" w:rsidRPr="00A83D01" w:rsidRDefault="0026215E" w:rsidP="001800CD">
      <w:pPr>
        <w:pStyle w:val="ListParagraph"/>
        <w:numPr>
          <w:ilvl w:val="0"/>
          <w:numId w:val="11"/>
        </w:numPr>
        <w:spacing w:before="60" w:after="60"/>
        <w:ind w:left="357" w:right="-198" w:hanging="357"/>
        <w:contextualSpacing w:val="0"/>
        <w:rPr>
          <w:color w:val="auto"/>
        </w:rPr>
      </w:pPr>
      <w:r w:rsidRPr="00A83D01">
        <w:rPr>
          <w:color w:val="auto"/>
        </w:rPr>
        <w:t xml:space="preserve">follow up with </w:t>
      </w:r>
      <w:r w:rsidR="00A83D01" w:rsidRPr="00A83D01">
        <w:rPr>
          <w:color w:val="auto"/>
        </w:rPr>
        <w:t>Housing ACT</w:t>
      </w:r>
      <w:r w:rsidRPr="00A83D01">
        <w:rPr>
          <w:color w:val="auto"/>
        </w:rPr>
        <w:t xml:space="preserve"> where advice has</w:t>
      </w:r>
      <w:r w:rsidR="00DC6FA7" w:rsidRPr="00A83D01">
        <w:rPr>
          <w:color w:val="auto"/>
        </w:rPr>
        <w:t xml:space="preserve"> not </w:t>
      </w:r>
      <w:r w:rsidRPr="00A83D01">
        <w:rPr>
          <w:color w:val="auto"/>
        </w:rPr>
        <w:t>been received</w:t>
      </w:r>
      <w:r w:rsidR="00DC6FA7" w:rsidRPr="00A83D01">
        <w:rPr>
          <w:color w:val="auto"/>
        </w:rPr>
        <w:t xml:space="preserve"> in these timeframes</w:t>
      </w:r>
    </w:p>
    <w:p w14:paraId="645BEC97" w14:textId="4CBEE404" w:rsidR="0093692A" w:rsidRPr="00A83D01" w:rsidRDefault="0026215E" w:rsidP="001800CD">
      <w:pPr>
        <w:pStyle w:val="ListParagraph"/>
        <w:numPr>
          <w:ilvl w:val="0"/>
          <w:numId w:val="11"/>
        </w:numPr>
        <w:spacing w:before="60" w:after="60"/>
        <w:ind w:left="357" w:right="-198" w:hanging="357"/>
        <w:contextualSpacing w:val="0"/>
        <w:rPr>
          <w:color w:val="auto"/>
        </w:rPr>
      </w:pPr>
      <w:r w:rsidRPr="00A83D01">
        <w:rPr>
          <w:color w:val="auto"/>
        </w:rPr>
        <w:t>record the outcome of the complaint</w:t>
      </w:r>
      <w:r w:rsidR="00D561D9" w:rsidRPr="00A83D01">
        <w:rPr>
          <w:color w:val="auto"/>
        </w:rPr>
        <w:t>.</w:t>
      </w:r>
    </w:p>
    <w:p w14:paraId="523E3FCC" w14:textId="1FE450F3" w:rsidR="001800CD" w:rsidRPr="00A83D01" w:rsidRDefault="001800CD" w:rsidP="00517CD8">
      <w:pPr>
        <w:spacing w:before="120" w:after="60"/>
        <w:ind w:right="-338"/>
        <w:rPr>
          <w:color w:val="auto"/>
        </w:rPr>
      </w:pPr>
      <w:r w:rsidRPr="00A83D01">
        <w:rPr>
          <w:b/>
          <w:color w:val="auto"/>
        </w:rPr>
        <w:t xml:space="preserve">Note: </w:t>
      </w:r>
      <w:r w:rsidRPr="00A83D01">
        <w:rPr>
          <w:color w:val="auto"/>
        </w:rPr>
        <w:t>while it is always at the discretion of the ACT Ombudsman to investigate a matter under s</w:t>
      </w:r>
      <w:r w:rsidR="00517CD8" w:rsidRPr="00A83D01">
        <w:rPr>
          <w:color w:val="auto"/>
        </w:rPr>
        <w:t xml:space="preserve"> </w:t>
      </w:r>
      <w:r w:rsidRPr="00A83D01">
        <w:rPr>
          <w:color w:val="auto"/>
        </w:rPr>
        <w:t>9</w:t>
      </w:r>
      <w:r w:rsidR="00517CD8" w:rsidRPr="00A83D01">
        <w:rPr>
          <w:color w:val="auto"/>
        </w:rPr>
        <w:t xml:space="preserve"> of the Act</w:t>
      </w:r>
      <w:r w:rsidRPr="00A83D01">
        <w:rPr>
          <w:color w:val="auto"/>
        </w:rPr>
        <w:t xml:space="preserve">, </w:t>
      </w:r>
      <w:r w:rsidR="00B95B2F" w:rsidRPr="00A83D01">
        <w:rPr>
          <w:color w:val="auto"/>
        </w:rPr>
        <w:t xml:space="preserve">where a matter has been referred to </w:t>
      </w:r>
      <w:r w:rsidR="00A83D01" w:rsidRPr="00A83D01">
        <w:rPr>
          <w:color w:val="auto"/>
        </w:rPr>
        <w:t>Housing ACT</w:t>
      </w:r>
      <w:r w:rsidR="00B95B2F" w:rsidRPr="00A83D01">
        <w:rPr>
          <w:color w:val="auto"/>
        </w:rPr>
        <w:t xml:space="preserve"> under these arrangements, the policy intent is not to formally investigate </w:t>
      </w:r>
      <w:r w:rsidRPr="00A83D01">
        <w:rPr>
          <w:color w:val="auto"/>
        </w:rPr>
        <w:t>unless:</w:t>
      </w:r>
    </w:p>
    <w:p w14:paraId="18D0A964" w14:textId="7BECF4C2" w:rsidR="001800CD" w:rsidRPr="00A83D01" w:rsidRDefault="001800CD" w:rsidP="001800CD">
      <w:pPr>
        <w:pStyle w:val="ListParagraph"/>
        <w:numPr>
          <w:ilvl w:val="0"/>
          <w:numId w:val="11"/>
        </w:numPr>
        <w:spacing w:before="60" w:after="60"/>
        <w:ind w:left="357" w:right="-764" w:hanging="357"/>
        <w:contextualSpacing w:val="0"/>
        <w:rPr>
          <w:color w:val="auto"/>
        </w:rPr>
      </w:pPr>
      <w:r w:rsidRPr="00A83D01">
        <w:rPr>
          <w:color w:val="auto"/>
        </w:rPr>
        <w:t xml:space="preserve">similar complaints are </w:t>
      </w:r>
      <w:r w:rsidR="00B95B2F" w:rsidRPr="00A83D01">
        <w:rPr>
          <w:color w:val="auto"/>
        </w:rPr>
        <w:t xml:space="preserve">subsequently </w:t>
      </w:r>
      <w:r w:rsidRPr="00A83D01">
        <w:rPr>
          <w:color w:val="auto"/>
        </w:rPr>
        <w:t>received by our Office a</w:t>
      </w:r>
      <w:r w:rsidR="00A83D01" w:rsidRPr="00A83D01">
        <w:rPr>
          <w:color w:val="auto"/>
        </w:rPr>
        <w:t>nd a developing trend indicates</w:t>
      </w:r>
      <w:r w:rsidRPr="00A83D01">
        <w:rPr>
          <w:color w:val="auto"/>
        </w:rPr>
        <w:t xml:space="preserve"> a possible systemic </w:t>
      </w:r>
      <w:r w:rsidR="00737EF3" w:rsidRPr="00A83D01">
        <w:rPr>
          <w:color w:val="auto"/>
        </w:rPr>
        <w:t xml:space="preserve">issue </w:t>
      </w:r>
      <w:r w:rsidRPr="00A83D01">
        <w:rPr>
          <w:color w:val="auto"/>
        </w:rPr>
        <w:t xml:space="preserve">which has been discussed with </w:t>
      </w:r>
      <w:r w:rsidR="00A83D01" w:rsidRPr="00A83D01">
        <w:rPr>
          <w:color w:val="auto"/>
        </w:rPr>
        <w:t>Housing ACT</w:t>
      </w:r>
    </w:p>
    <w:p w14:paraId="46302D7D" w14:textId="2A782763" w:rsidR="001800CD" w:rsidRPr="00A83D01" w:rsidRDefault="00A83D01" w:rsidP="001800CD">
      <w:pPr>
        <w:pStyle w:val="ListParagraph"/>
        <w:numPr>
          <w:ilvl w:val="0"/>
          <w:numId w:val="11"/>
        </w:numPr>
        <w:spacing w:before="60" w:after="60"/>
        <w:ind w:left="357" w:right="-764" w:hanging="357"/>
        <w:contextualSpacing w:val="0"/>
        <w:rPr>
          <w:color w:val="auto"/>
        </w:rPr>
      </w:pPr>
      <w:r w:rsidRPr="00A83D01">
        <w:rPr>
          <w:color w:val="auto"/>
        </w:rPr>
        <w:lastRenderedPageBreak/>
        <w:t>Housing ACT</w:t>
      </w:r>
      <w:r w:rsidR="001800CD" w:rsidRPr="00A83D01">
        <w:rPr>
          <w:color w:val="auto"/>
        </w:rPr>
        <w:t xml:space="preserve"> takes no action in relation to the referral and/or what is considered to be insufficient action in relation to the complaint and the complainant seeks further assistance from our Office</w:t>
      </w:r>
      <w:r w:rsidR="00B95B2F" w:rsidRPr="00A83D01">
        <w:rPr>
          <w:color w:val="auto"/>
        </w:rPr>
        <w:t>.</w:t>
      </w:r>
    </w:p>
    <w:p w14:paraId="35904395" w14:textId="6A14E814" w:rsidR="0026215E" w:rsidRPr="00A83D01" w:rsidRDefault="00504A8C" w:rsidP="0026215E">
      <w:pPr>
        <w:pStyle w:val="Heading1"/>
        <w:rPr>
          <w:color w:val="5B9BD5" w:themeColor="accent1"/>
        </w:rPr>
      </w:pPr>
      <w:bookmarkStart w:id="7" w:name="_Toc28935869"/>
      <w:r w:rsidRPr="00A83D01">
        <w:rPr>
          <w:color w:val="5B9BD5" w:themeColor="accent1"/>
        </w:rPr>
        <w:t>H</w:t>
      </w:r>
      <w:r>
        <w:rPr>
          <w:color w:val="5B9BD5" w:themeColor="accent1"/>
        </w:rPr>
        <w:t>ousing</w:t>
      </w:r>
      <w:r w:rsidRPr="00A83D01">
        <w:rPr>
          <w:color w:val="5B9BD5" w:themeColor="accent1"/>
        </w:rPr>
        <w:t xml:space="preserve"> </w:t>
      </w:r>
      <w:r w:rsidR="00A83D01" w:rsidRPr="00A83D01">
        <w:rPr>
          <w:color w:val="5B9BD5" w:themeColor="accent1"/>
        </w:rPr>
        <w:t>ACT</w:t>
      </w:r>
      <w:r w:rsidR="0026215E" w:rsidRPr="00A83D01">
        <w:rPr>
          <w:color w:val="5B9BD5" w:themeColor="accent1"/>
        </w:rPr>
        <w:t xml:space="preserve"> processes</w:t>
      </w:r>
      <w:bookmarkEnd w:id="7"/>
    </w:p>
    <w:p w14:paraId="53ACEC8D" w14:textId="6218F205" w:rsidR="001B7420" w:rsidRPr="00A83D01" w:rsidRDefault="001B7420" w:rsidP="001B7420">
      <w:pPr>
        <w:ind w:right="-197"/>
        <w:rPr>
          <w:color w:val="auto"/>
        </w:rPr>
      </w:pPr>
      <w:r w:rsidRPr="00A83D01">
        <w:rPr>
          <w:color w:val="auto"/>
        </w:rPr>
        <w:t xml:space="preserve">Where a complaint is received from the ACT Ombudsman as outlined above, </w:t>
      </w:r>
      <w:r w:rsidR="00A83D01" w:rsidRPr="00A83D01">
        <w:rPr>
          <w:color w:val="auto"/>
        </w:rPr>
        <w:t>Housing ACT</w:t>
      </w:r>
      <w:r w:rsidR="00517CD8" w:rsidRPr="00A83D01">
        <w:rPr>
          <w:color w:val="auto"/>
        </w:rPr>
        <w:t>, consistent with its internal complaint handling policy,</w:t>
      </w:r>
      <w:r w:rsidRPr="00A83D01">
        <w:rPr>
          <w:color w:val="auto"/>
        </w:rPr>
        <w:t xml:space="preserve"> will:</w:t>
      </w:r>
    </w:p>
    <w:p w14:paraId="7874FE07" w14:textId="63505398" w:rsidR="001B7420" w:rsidRPr="006327C7" w:rsidRDefault="001B7420" w:rsidP="006327C7">
      <w:pPr>
        <w:pStyle w:val="ListParagraph"/>
        <w:numPr>
          <w:ilvl w:val="0"/>
          <w:numId w:val="32"/>
        </w:numPr>
        <w:spacing w:before="60" w:after="60" w:line="256" w:lineRule="auto"/>
        <w:ind w:left="357" w:right="-764" w:hanging="357"/>
        <w:rPr>
          <w:color w:val="auto"/>
        </w:rPr>
      </w:pPr>
      <w:r w:rsidRPr="00A83D01">
        <w:rPr>
          <w:color w:val="auto"/>
        </w:rPr>
        <w:t xml:space="preserve">acknowledge receipt of the complaint (replying to all) and contact the complainant </w:t>
      </w:r>
      <w:r w:rsidRPr="00A83D01">
        <w:rPr>
          <w:b/>
          <w:i/>
          <w:color w:val="auto"/>
        </w:rPr>
        <w:t xml:space="preserve">within two working days </w:t>
      </w:r>
      <w:r w:rsidRPr="00A83D01">
        <w:rPr>
          <w:color w:val="auto"/>
        </w:rPr>
        <w:t>of receipt</w:t>
      </w:r>
    </w:p>
    <w:p w14:paraId="08A5C38F" w14:textId="657E3B39" w:rsidR="00FB5C2F" w:rsidRDefault="00FB5C2F" w:rsidP="0090129C">
      <w:pPr>
        <w:pStyle w:val="ListParagraph"/>
        <w:numPr>
          <w:ilvl w:val="0"/>
          <w:numId w:val="32"/>
        </w:numPr>
        <w:spacing w:before="60" w:after="60" w:line="256" w:lineRule="auto"/>
        <w:ind w:left="357" w:right="-764" w:hanging="357"/>
        <w:rPr>
          <w:color w:val="auto"/>
        </w:rPr>
      </w:pPr>
      <w:r>
        <w:rPr>
          <w:color w:val="auto"/>
        </w:rPr>
        <w:t>report to the ACT Ombudsman on a quarterly basis on all complaint transfer outcomes, including timeliness,</w:t>
      </w:r>
      <w:r w:rsidR="00A628F9" w:rsidRPr="00A628F9">
        <w:rPr>
          <w:color w:val="auto"/>
        </w:rPr>
        <w:t xml:space="preserve"> </w:t>
      </w:r>
      <w:r w:rsidR="00A628F9" w:rsidRPr="00A83D01">
        <w:rPr>
          <w:color w:val="auto"/>
        </w:rPr>
        <w:t>whether or not the complainant got the outcome they were seeking , or a similar/better outcome</w:t>
      </w:r>
      <w:r w:rsidRPr="00FB5C2F">
        <w:rPr>
          <w:b/>
          <w:color w:val="auto"/>
        </w:rPr>
        <w:t xml:space="preserve"> </w:t>
      </w:r>
    </w:p>
    <w:p w14:paraId="3B42403D" w14:textId="6D429EFC" w:rsidR="001B7420" w:rsidRPr="00504A8C" w:rsidRDefault="001B7420" w:rsidP="0090129C">
      <w:pPr>
        <w:pStyle w:val="ListParagraph"/>
        <w:numPr>
          <w:ilvl w:val="0"/>
          <w:numId w:val="32"/>
        </w:numPr>
        <w:spacing w:before="60" w:after="60" w:line="256" w:lineRule="auto"/>
        <w:ind w:left="357" w:right="-764" w:hanging="357"/>
        <w:rPr>
          <w:color w:val="auto"/>
        </w:rPr>
      </w:pPr>
      <w:r w:rsidRPr="00504A8C">
        <w:rPr>
          <w:color w:val="auto"/>
        </w:rPr>
        <w:t xml:space="preserve">discuss </w:t>
      </w:r>
      <w:r w:rsidR="00FB5C2F">
        <w:rPr>
          <w:color w:val="auto"/>
        </w:rPr>
        <w:t xml:space="preserve">progress and trends </w:t>
      </w:r>
      <w:r w:rsidRPr="00504A8C">
        <w:rPr>
          <w:color w:val="auto"/>
        </w:rPr>
        <w:t>wi</w:t>
      </w:r>
      <w:r w:rsidR="006327C7">
        <w:rPr>
          <w:color w:val="auto"/>
        </w:rPr>
        <w:t xml:space="preserve">th the ACT Ombudsman at the </w:t>
      </w:r>
      <w:r w:rsidR="00791EE4" w:rsidRPr="00504A8C">
        <w:rPr>
          <w:color w:val="auto"/>
        </w:rPr>
        <w:t>regular liaison</w:t>
      </w:r>
      <w:r w:rsidRPr="00504A8C">
        <w:rPr>
          <w:color w:val="auto"/>
        </w:rPr>
        <w:t xml:space="preserve"> meeting (see below).</w:t>
      </w:r>
    </w:p>
    <w:p w14:paraId="221F9640" w14:textId="7282214D" w:rsidR="001800CD" w:rsidRPr="00504A8C" w:rsidRDefault="001800CD" w:rsidP="00504A8C">
      <w:pPr>
        <w:pStyle w:val="Heading1"/>
        <w:rPr>
          <w:color w:val="2E74B5" w:themeColor="accent1" w:themeShade="BF"/>
        </w:rPr>
      </w:pPr>
      <w:bookmarkStart w:id="8" w:name="_Toc28935870"/>
      <w:r w:rsidRPr="00504A8C">
        <w:rPr>
          <w:color w:val="2E74B5" w:themeColor="accent1" w:themeShade="BF"/>
        </w:rPr>
        <w:t>Review and engagement activities</w:t>
      </w:r>
      <w:bookmarkEnd w:id="8"/>
    </w:p>
    <w:p w14:paraId="45C16CAD" w14:textId="0FD4CBB9" w:rsidR="001800CD" w:rsidRPr="00504A8C" w:rsidRDefault="001800CD" w:rsidP="0090129C">
      <w:pPr>
        <w:ind w:right="-764"/>
        <w:rPr>
          <w:color w:val="auto"/>
        </w:rPr>
      </w:pPr>
      <w:r w:rsidRPr="00504A8C">
        <w:rPr>
          <w:color w:val="auto"/>
        </w:rPr>
        <w:t xml:space="preserve">The ACT Ombudsman and </w:t>
      </w:r>
      <w:r w:rsidR="00A83D01" w:rsidRPr="00504A8C">
        <w:rPr>
          <w:color w:val="auto"/>
        </w:rPr>
        <w:t>Housing ACT</w:t>
      </w:r>
      <w:r w:rsidRPr="00504A8C">
        <w:rPr>
          <w:color w:val="auto"/>
        </w:rPr>
        <w:t xml:space="preserve"> have agreed to meet on a</w:t>
      </w:r>
      <w:r w:rsidR="0090129C" w:rsidRPr="00504A8C">
        <w:rPr>
          <w:color w:val="auto"/>
        </w:rPr>
        <w:t xml:space="preserve"> </w:t>
      </w:r>
      <w:r w:rsidR="00634391">
        <w:rPr>
          <w:color w:val="auto"/>
        </w:rPr>
        <w:t>quarterly</w:t>
      </w:r>
      <w:r w:rsidR="00791EE4" w:rsidRPr="00504A8C">
        <w:rPr>
          <w:color w:val="auto"/>
        </w:rPr>
        <w:t xml:space="preserve"> </w:t>
      </w:r>
      <w:r w:rsidR="0090129C" w:rsidRPr="00504A8C">
        <w:rPr>
          <w:color w:val="auto"/>
        </w:rPr>
        <w:t xml:space="preserve">basis at working level to </w:t>
      </w:r>
      <w:r w:rsidRPr="00504A8C">
        <w:rPr>
          <w:color w:val="auto"/>
        </w:rPr>
        <w:t>discuss:</w:t>
      </w:r>
    </w:p>
    <w:p w14:paraId="3C680E08" w14:textId="4EE628EE" w:rsidR="00517CD8" w:rsidRPr="00504A8C" w:rsidRDefault="00517CD8" w:rsidP="00FF2349">
      <w:pPr>
        <w:pStyle w:val="ListParagraph"/>
        <w:numPr>
          <w:ilvl w:val="0"/>
          <w:numId w:val="11"/>
        </w:numPr>
        <w:spacing w:before="60" w:after="60"/>
        <w:ind w:left="357" w:right="-197" w:hanging="357"/>
        <w:contextualSpacing w:val="0"/>
        <w:rPr>
          <w:color w:val="auto"/>
        </w:rPr>
      </w:pPr>
      <w:r w:rsidRPr="00504A8C">
        <w:rPr>
          <w:color w:val="auto"/>
        </w:rPr>
        <w:t xml:space="preserve">any outstanding referrals (list to be provided by the ACT Ombudsman </w:t>
      </w:r>
      <w:r w:rsidRPr="00504A8C">
        <w:rPr>
          <w:b/>
          <w:i/>
          <w:color w:val="auto"/>
        </w:rPr>
        <w:t>two working days</w:t>
      </w:r>
      <w:r w:rsidRPr="00504A8C">
        <w:rPr>
          <w:color w:val="auto"/>
        </w:rPr>
        <w:t xml:space="preserve"> prior)</w:t>
      </w:r>
    </w:p>
    <w:p w14:paraId="63AB17CA" w14:textId="0ED5D564" w:rsidR="00FF2349" w:rsidRPr="00A83D01" w:rsidRDefault="00FF2349" w:rsidP="00FF2349">
      <w:pPr>
        <w:pStyle w:val="ListParagraph"/>
        <w:numPr>
          <w:ilvl w:val="0"/>
          <w:numId w:val="11"/>
        </w:numPr>
        <w:spacing w:before="60" w:after="60"/>
        <w:ind w:left="357" w:right="-197" w:hanging="357"/>
        <w:contextualSpacing w:val="0"/>
        <w:rPr>
          <w:color w:val="auto"/>
        </w:rPr>
      </w:pPr>
      <w:r w:rsidRPr="00A83D01">
        <w:rPr>
          <w:color w:val="auto"/>
        </w:rPr>
        <w:t>how these arrangements are working and any impact on complaint numbers to either agency</w:t>
      </w:r>
    </w:p>
    <w:p w14:paraId="50C77ECD" w14:textId="53048908" w:rsidR="00FF2349" w:rsidRPr="00A83D01" w:rsidRDefault="00FF2349" w:rsidP="00517CD8">
      <w:pPr>
        <w:pStyle w:val="ListParagraph"/>
        <w:numPr>
          <w:ilvl w:val="0"/>
          <w:numId w:val="11"/>
        </w:numPr>
        <w:spacing w:before="60" w:after="60"/>
        <w:ind w:left="357" w:right="-764" w:hanging="357"/>
        <w:contextualSpacing w:val="0"/>
        <w:rPr>
          <w:color w:val="auto"/>
        </w:rPr>
      </w:pPr>
      <w:r w:rsidRPr="00A83D01">
        <w:rPr>
          <w:color w:val="auto"/>
        </w:rPr>
        <w:t xml:space="preserve">any ‘lessons learned’ and improvements that can be made to related processes </w:t>
      </w:r>
      <w:r w:rsidR="00B95B2F" w:rsidRPr="00A83D01">
        <w:rPr>
          <w:color w:val="auto"/>
        </w:rPr>
        <w:t>by</w:t>
      </w:r>
      <w:r w:rsidRPr="00A83D01">
        <w:rPr>
          <w:color w:val="auto"/>
        </w:rPr>
        <w:t xml:space="preserve"> either agency</w:t>
      </w:r>
      <w:r w:rsidR="0090129C" w:rsidRPr="00A83D01">
        <w:rPr>
          <w:color w:val="auto"/>
        </w:rPr>
        <w:t>, with the ACT Ombudsman to highlight any cases they would like to discuss in more detail together with any outstanding referrals</w:t>
      </w:r>
    </w:p>
    <w:p w14:paraId="6B060A9C" w14:textId="6F916A33" w:rsidR="00FF2349" w:rsidRPr="00A83D01" w:rsidRDefault="00FF2349" w:rsidP="001800CD">
      <w:pPr>
        <w:pStyle w:val="ListParagraph"/>
        <w:numPr>
          <w:ilvl w:val="0"/>
          <w:numId w:val="11"/>
        </w:numPr>
        <w:spacing w:before="60" w:after="60"/>
        <w:ind w:left="357" w:right="-197" w:hanging="357"/>
        <w:contextualSpacing w:val="0"/>
        <w:rPr>
          <w:color w:val="auto"/>
        </w:rPr>
      </w:pPr>
      <w:r w:rsidRPr="00A83D01">
        <w:rPr>
          <w:color w:val="auto"/>
        </w:rPr>
        <w:t>any trends of concern identified by the ACT Ombudsman</w:t>
      </w:r>
    </w:p>
    <w:p w14:paraId="756B178C" w14:textId="2E8D97B5" w:rsidR="00AA4342" w:rsidRPr="00A83D01" w:rsidRDefault="00FF2349" w:rsidP="00517CD8">
      <w:pPr>
        <w:pStyle w:val="ListParagraph"/>
        <w:numPr>
          <w:ilvl w:val="0"/>
          <w:numId w:val="11"/>
        </w:numPr>
        <w:spacing w:before="60" w:after="60"/>
        <w:ind w:left="357" w:right="-197" w:hanging="357"/>
        <w:contextualSpacing w:val="0"/>
        <w:rPr>
          <w:color w:val="auto"/>
        </w:rPr>
      </w:pPr>
      <w:r w:rsidRPr="00A83D01">
        <w:rPr>
          <w:color w:val="auto"/>
        </w:rPr>
        <w:t xml:space="preserve">quarterly report figures/content related to </w:t>
      </w:r>
      <w:r w:rsidR="00A83D01" w:rsidRPr="00A83D01">
        <w:rPr>
          <w:color w:val="auto"/>
        </w:rPr>
        <w:t>Housing ACT</w:t>
      </w:r>
      <w:r w:rsidR="00CD7019">
        <w:rPr>
          <w:color w:val="auto"/>
        </w:rPr>
        <w:t>.</w:t>
      </w:r>
    </w:p>
    <w:p w14:paraId="392D76B2" w14:textId="77777777" w:rsidR="00E423A2" w:rsidRDefault="00E423A2" w:rsidP="00DC739A">
      <w:pPr>
        <w:spacing w:after="0"/>
        <w:sectPr w:rsidR="00E423A2" w:rsidSect="00480033">
          <w:headerReference w:type="first" r:id="rId13"/>
          <w:footerReference w:type="first" r:id="rId14"/>
          <w:pgSz w:w="11894" w:h="16834" w:code="9"/>
          <w:pgMar w:top="1440" w:right="1580" w:bottom="1140" w:left="1580" w:header="706" w:footer="706" w:gutter="0"/>
          <w:pgNumType w:start="1"/>
          <w:cols w:space="709"/>
          <w:titlePg/>
        </w:sectPr>
      </w:pPr>
    </w:p>
    <w:p w14:paraId="1BFD549F" w14:textId="77777777" w:rsidR="00A628F9" w:rsidRDefault="00A628F9" w:rsidP="00FF2349">
      <w:pPr>
        <w:pStyle w:val="Heading1"/>
        <w:spacing w:before="0"/>
        <w:jc w:val="right"/>
        <w:rPr>
          <w:color w:val="5B9BD5" w:themeColor="accent1"/>
        </w:rPr>
      </w:pPr>
      <w:bookmarkStart w:id="9" w:name="_Toc28935871"/>
    </w:p>
    <w:p w14:paraId="002824CB" w14:textId="0F6E3387" w:rsidR="00FF2349" w:rsidRPr="00245C71" w:rsidRDefault="00CD7019" w:rsidP="00CD7019">
      <w:pPr>
        <w:pStyle w:val="Heading1"/>
        <w:spacing w:before="0"/>
        <w:rPr>
          <w:color w:val="auto"/>
        </w:rPr>
      </w:pPr>
      <w:r w:rsidRPr="00245C71">
        <w:rPr>
          <w:noProof/>
          <w:color w:val="auto"/>
          <w:lang w:eastAsia="en-AU"/>
        </w:rPr>
        <mc:AlternateContent>
          <mc:Choice Requires="wps">
            <w:drawing>
              <wp:anchor distT="0" distB="0" distL="114300" distR="114300" simplePos="0" relativeHeight="251679744" behindDoc="0" locked="0" layoutInCell="1" allowOverlap="1" wp14:anchorId="15AD160B" wp14:editId="0DECB8C1">
                <wp:simplePos x="0" y="0"/>
                <wp:positionH relativeFrom="column">
                  <wp:posOffset>794385</wp:posOffset>
                </wp:positionH>
                <wp:positionV relativeFrom="paragraph">
                  <wp:posOffset>1252855</wp:posOffset>
                </wp:positionV>
                <wp:extent cx="314325" cy="397510"/>
                <wp:effectExtent l="19050" t="0" r="28575" b="40640"/>
                <wp:wrapNone/>
                <wp:docPr id="23" name="Down Arrow 23"/>
                <wp:cNvGraphicFramePr/>
                <a:graphic xmlns:a="http://schemas.openxmlformats.org/drawingml/2006/main">
                  <a:graphicData uri="http://schemas.microsoft.com/office/word/2010/wordprocessingShape">
                    <wps:wsp>
                      <wps:cNvSpPr/>
                      <wps:spPr>
                        <a:xfrm>
                          <a:off x="0" y="0"/>
                          <a:ext cx="314325" cy="397510"/>
                        </a:xfrm>
                        <a:prstGeom prst="downArrow">
                          <a:avLst/>
                        </a:prstGeom>
                        <a:solidFill>
                          <a:srgbClr val="00A3E0"/>
                        </a:solidFill>
                        <a:ln>
                          <a:solidFill>
                            <a:srgbClr val="00A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51E8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62.55pt;margin-top:98.65pt;width:24.75pt;height:3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" adj="13060" fillcolor="#00a3e0" strokecolor="#00a3e0" strokeweight="1pt"/>
            </w:pict>
          </mc:Fallback>
        </mc:AlternateContent>
      </w:r>
      <w:r w:rsidRPr="00245C71">
        <w:rPr>
          <w:noProof/>
          <w:color w:val="auto"/>
          <w:lang w:eastAsia="en-AU"/>
        </w:rPr>
        <mc:AlternateContent>
          <mc:Choice Requires="wps">
            <w:drawing>
              <wp:anchor distT="45720" distB="45720" distL="114300" distR="114300" simplePos="0" relativeHeight="251659264" behindDoc="0" locked="0" layoutInCell="1" allowOverlap="1" wp14:anchorId="393945D4" wp14:editId="3D66C8EA">
                <wp:simplePos x="0" y="0"/>
                <wp:positionH relativeFrom="margin">
                  <wp:posOffset>161925</wp:posOffset>
                </wp:positionH>
                <wp:positionV relativeFrom="paragraph">
                  <wp:posOffset>382905</wp:posOffset>
                </wp:positionV>
                <wp:extent cx="9658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304800"/>
                        </a:xfrm>
                        <a:prstGeom prst="rect">
                          <a:avLst/>
                        </a:prstGeom>
                        <a:solidFill>
                          <a:srgbClr val="00A3E0"/>
                        </a:solidFill>
                        <a:ln w="9525">
                          <a:noFill/>
                          <a:miter lim="800000"/>
                          <a:headEnd/>
                          <a:tailEnd/>
                        </a:ln>
                      </wps:spPr>
                      <wps:txbx>
                        <w:txbxContent>
                          <w:p w14:paraId="59FACF3F" w14:textId="7CCBC854" w:rsidR="00D22989" w:rsidRPr="00CD7019" w:rsidRDefault="00634391" w:rsidP="00FF2349">
                            <w:pPr>
                              <w:jc w:val="center"/>
                              <w:rPr>
                                <w:b/>
                                <w:color w:val="FFFFFF" w:themeColor="background1"/>
                                <w:sz w:val="24"/>
                              </w:rPr>
                            </w:pPr>
                            <w:r w:rsidRPr="00CD7019">
                              <w:rPr>
                                <w:b/>
                                <w:color w:val="FFFFFF" w:themeColor="background1"/>
                                <w:sz w:val="24"/>
                              </w:rPr>
                              <w:t>Complaint received about Housing 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945D4" id="_x0000_t202" coordsize="21600,21600" o:spt="202" path="m,l,21600r21600,l21600,xe">
                <v:stroke joinstyle="miter"/>
                <v:path gradientshapeok="t" o:connecttype="rect"/>
              </v:shapetype>
              <v:shape id="Text Box 2" o:spid="_x0000_s1026" type="#_x0000_t202" style="position:absolute;margin-left:12.75pt;margin-top:30.15pt;width:760.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" fillcolor="#00a3e0" stroked="f">
                <v:textbox>
                  <w:txbxContent>
                    <w:p w14:paraId="59FACF3F" w14:textId="7CCBC854" w:rsidR="00D22989" w:rsidRPr="00CD7019" w:rsidRDefault="00634391" w:rsidP="00FF2349">
                      <w:pPr>
                        <w:jc w:val="center"/>
                        <w:rPr>
                          <w:b/>
                          <w:color w:val="FFFFFF" w:themeColor="background1"/>
                          <w:sz w:val="24"/>
                        </w:rPr>
                      </w:pPr>
                      <w:r w:rsidRPr="00CD7019">
                        <w:rPr>
                          <w:b/>
                          <w:color w:val="FFFFFF" w:themeColor="background1"/>
                          <w:sz w:val="24"/>
                        </w:rPr>
                        <w:t>Complaint received about Housing ACT</w:t>
                      </w:r>
                    </w:p>
                  </w:txbxContent>
                </v:textbox>
                <w10:wrap type="square" anchorx="margin"/>
              </v:shape>
            </w:pict>
          </mc:Fallback>
        </mc:AlternateContent>
      </w:r>
      <w:r w:rsidRPr="00245C71">
        <w:rPr>
          <w:noProof/>
          <w:color w:val="auto"/>
          <w:lang w:eastAsia="en-AU"/>
        </w:rPr>
        <mc:AlternateContent>
          <mc:Choice Requires="wps">
            <w:drawing>
              <wp:anchor distT="45720" distB="45720" distL="114300" distR="114300" simplePos="0" relativeHeight="251665408" behindDoc="0" locked="0" layoutInCell="1" allowOverlap="1" wp14:anchorId="2617C4CF" wp14:editId="11BB8D33">
                <wp:simplePos x="0" y="0"/>
                <wp:positionH relativeFrom="margin">
                  <wp:align>right</wp:align>
                </wp:positionH>
                <wp:positionV relativeFrom="paragraph">
                  <wp:posOffset>935355</wp:posOffset>
                </wp:positionV>
                <wp:extent cx="9624060" cy="30988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4060" cy="309880"/>
                        </a:xfrm>
                        <a:prstGeom prst="rect">
                          <a:avLst/>
                        </a:prstGeom>
                        <a:solidFill>
                          <a:srgbClr val="FFC72C"/>
                        </a:solidFill>
                        <a:ln w="9525">
                          <a:noFill/>
                          <a:miter lim="800000"/>
                          <a:headEnd/>
                          <a:tailEnd/>
                        </a:ln>
                      </wps:spPr>
                      <wps:txbx>
                        <w:txbxContent>
                          <w:p w14:paraId="758E9C5E" w14:textId="2A4E3A29" w:rsidR="00FF2349" w:rsidRPr="00CD7019" w:rsidRDefault="00B0052B" w:rsidP="004503D8">
                            <w:pPr>
                              <w:jc w:val="center"/>
                              <w:rPr>
                                <w:b/>
                                <w:color w:val="auto"/>
                              </w:rPr>
                            </w:pPr>
                            <w:r w:rsidRPr="00CD7019">
                              <w:rPr>
                                <w:b/>
                                <w:color w:val="auto"/>
                              </w:rPr>
                              <w:t>C</w:t>
                            </w:r>
                            <w:r w:rsidR="00FF2349" w:rsidRPr="00CD7019">
                              <w:rPr>
                                <w:b/>
                                <w:color w:val="auto"/>
                              </w:rPr>
                              <w:t>onsider investigation</w:t>
                            </w:r>
                            <w:r w:rsidR="004503D8" w:rsidRPr="00CD7019">
                              <w:rPr>
                                <w:b/>
                                <w:color w:val="auto"/>
                              </w:rPr>
                              <w:t xml:space="preserve"> and/or further action</w:t>
                            </w:r>
                            <w:r w:rsidRPr="00CD7019">
                              <w:rPr>
                                <w:b/>
                                <w:color w:val="auto"/>
                              </w:rPr>
                              <w:t xml:space="preserve"> – see options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7C4CF" id="_x0000_s1027" type="#_x0000_t202" style="position:absolute;margin-left:706.6pt;margin-top:73.65pt;width:757.8pt;height:24.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" fillcolor="#ffc72c" stroked="f">
                <v:textbox>
                  <w:txbxContent>
                    <w:p w14:paraId="758E9C5E" w14:textId="2A4E3A29" w:rsidR="00FF2349" w:rsidRPr="00CD7019" w:rsidRDefault="00B0052B" w:rsidP="004503D8">
                      <w:pPr>
                        <w:jc w:val="center"/>
                        <w:rPr>
                          <w:b/>
                          <w:color w:val="auto"/>
                        </w:rPr>
                      </w:pPr>
                      <w:r w:rsidRPr="00CD7019">
                        <w:rPr>
                          <w:b/>
                          <w:color w:val="auto"/>
                        </w:rPr>
                        <w:t>C</w:t>
                      </w:r>
                      <w:r w:rsidR="00FF2349" w:rsidRPr="00CD7019">
                        <w:rPr>
                          <w:b/>
                          <w:color w:val="auto"/>
                        </w:rPr>
                        <w:t>onsider investigation</w:t>
                      </w:r>
                      <w:r w:rsidR="004503D8" w:rsidRPr="00CD7019">
                        <w:rPr>
                          <w:b/>
                          <w:color w:val="auto"/>
                        </w:rPr>
                        <w:t xml:space="preserve"> and/or further action</w:t>
                      </w:r>
                      <w:r w:rsidRPr="00CD7019">
                        <w:rPr>
                          <w:b/>
                          <w:color w:val="auto"/>
                        </w:rPr>
                        <w:t xml:space="preserve"> – see options below</w:t>
                      </w:r>
                    </w:p>
                  </w:txbxContent>
                </v:textbox>
                <w10:wrap type="square" anchorx="margin"/>
              </v:shape>
            </w:pict>
          </mc:Fallback>
        </mc:AlternateContent>
      </w:r>
      <w:r w:rsidRPr="00245C71">
        <w:rPr>
          <w:noProof/>
          <w:color w:val="auto"/>
          <w:lang w:eastAsia="en-AU"/>
        </w:rPr>
        <mc:AlternateContent>
          <mc:Choice Requires="wps">
            <w:drawing>
              <wp:anchor distT="0" distB="0" distL="114300" distR="114300" simplePos="0" relativeHeight="251681792" behindDoc="0" locked="0" layoutInCell="1" allowOverlap="1" wp14:anchorId="49C22A0F" wp14:editId="0889FC15">
                <wp:simplePos x="0" y="0"/>
                <wp:positionH relativeFrom="column">
                  <wp:posOffset>8712835</wp:posOffset>
                </wp:positionH>
                <wp:positionV relativeFrom="paragraph">
                  <wp:posOffset>1249680</wp:posOffset>
                </wp:positionV>
                <wp:extent cx="314325" cy="389614"/>
                <wp:effectExtent l="19050" t="0" r="28575" b="29845"/>
                <wp:wrapNone/>
                <wp:docPr id="24" name="Down Arrow 24"/>
                <wp:cNvGraphicFramePr/>
                <a:graphic xmlns:a="http://schemas.openxmlformats.org/drawingml/2006/main">
                  <a:graphicData uri="http://schemas.microsoft.com/office/word/2010/wordprocessingShape">
                    <wps:wsp>
                      <wps:cNvSpPr/>
                      <wps:spPr>
                        <a:xfrm>
                          <a:off x="0" y="0"/>
                          <a:ext cx="314325" cy="389614"/>
                        </a:xfrm>
                        <a:prstGeom prst="downArrow">
                          <a:avLst/>
                        </a:prstGeom>
                        <a:solidFill>
                          <a:srgbClr val="00A3E0"/>
                        </a:solidFill>
                        <a:ln>
                          <a:solidFill>
                            <a:srgbClr val="00A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13C814" id="Down Arrow 24" o:spid="_x0000_s1026" type="#_x0000_t67" style="position:absolute;margin-left:686.05pt;margin-top:98.4pt;width:24.75pt;height:30.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" adj="12887" fillcolor="#00a3e0" strokecolor="#00a3e0" strokeweight="1pt"/>
            </w:pict>
          </mc:Fallback>
        </mc:AlternateContent>
      </w:r>
      <w:r w:rsidRPr="00245C71">
        <w:rPr>
          <w:noProof/>
          <w:color w:val="auto"/>
          <w:lang w:eastAsia="en-AU"/>
        </w:rPr>
        <mc:AlternateContent>
          <mc:Choice Requires="wps">
            <w:drawing>
              <wp:anchor distT="0" distB="0" distL="114300" distR="114300" simplePos="0" relativeHeight="251677696" behindDoc="0" locked="0" layoutInCell="1" allowOverlap="1" wp14:anchorId="6210D859" wp14:editId="625B7ED8">
                <wp:simplePos x="0" y="0"/>
                <wp:positionH relativeFrom="column">
                  <wp:posOffset>5902960</wp:posOffset>
                </wp:positionH>
                <wp:positionV relativeFrom="paragraph">
                  <wp:posOffset>1236345</wp:posOffset>
                </wp:positionV>
                <wp:extent cx="314325" cy="381663"/>
                <wp:effectExtent l="19050" t="0" r="28575" b="37465"/>
                <wp:wrapNone/>
                <wp:docPr id="22" name="Down Arrow 22"/>
                <wp:cNvGraphicFramePr/>
                <a:graphic xmlns:a="http://schemas.openxmlformats.org/drawingml/2006/main">
                  <a:graphicData uri="http://schemas.microsoft.com/office/word/2010/wordprocessingShape">
                    <wps:wsp>
                      <wps:cNvSpPr/>
                      <wps:spPr>
                        <a:xfrm>
                          <a:off x="0" y="0"/>
                          <a:ext cx="314325" cy="381663"/>
                        </a:xfrm>
                        <a:prstGeom prst="downArrow">
                          <a:avLst/>
                        </a:prstGeom>
                        <a:solidFill>
                          <a:srgbClr val="00A3E0"/>
                        </a:solidFill>
                        <a:ln>
                          <a:solidFill>
                            <a:srgbClr val="00A3E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4BB8A3" id="Down Arrow 22" o:spid="_x0000_s1026" type="#_x0000_t67" style="position:absolute;margin-left:464.8pt;margin-top:97.35pt;width:24.75pt;height:30.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" adj="12705" fillcolor="#00a3e0" strokecolor="#00a3e0" strokeweight="1pt"/>
            </w:pict>
          </mc:Fallback>
        </mc:AlternateContent>
      </w:r>
      <w:r w:rsidRPr="00245C71">
        <w:rPr>
          <w:color w:val="auto"/>
        </w:rPr>
        <w:t>Attachment A—</w:t>
      </w:r>
      <w:r w:rsidR="00DC739A" w:rsidRPr="00245C71">
        <w:rPr>
          <w:color w:val="auto"/>
        </w:rPr>
        <w:t xml:space="preserve">Summary of </w:t>
      </w:r>
      <w:r w:rsidR="00A83D01" w:rsidRPr="00245C71">
        <w:rPr>
          <w:color w:val="auto"/>
        </w:rPr>
        <w:t>Housing ACT</w:t>
      </w:r>
      <w:r w:rsidR="00DC739A" w:rsidRPr="00245C71">
        <w:rPr>
          <w:color w:val="auto"/>
        </w:rPr>
        <w:t xml:space="preserve"> complaints pathways</w:t>
      </w:r>
      <w:bookmarkEnd w:id="9"/>
    </w:p>
    <w:p w14:paraId="2E1967DA" w14:textId="35AF170B" w:rsidR="00FF2349" w:rsidRDefault="00CD7019">
      <w:pPr>
        <w:spacing w:after="0" w:line="240" w:lineRule="auto"/>
        <w:rPr>
          <w:color w:val="5B9BD5" w:themeColor="accent1"/>
        </w:rPr>
      </w:pPr>
      <w:r w:rsidRPr="00FF2349">
        <w:rPr>
          <w:noProof/>
          <w:color w:val="5B9BD5" w:themeColor="accent1"/>
          <w:lang w:eastAsia="en-AU"/>
        </w:rPr>
        <mc:AlternateContent>
          <mc:Choice Requires="wps">
            <w:drawing>
              <wp:anchor distT="45720" distB="45720" distL="114300" distR="114300" simplePos="0" relativeHeight="251671552" behindDoc="0" locked="0" layoutInCell="1" allowOverlap="1" wp14:anchorId="176FA29F" wp14:editId="6791D42E">
                <wp:simplePos x="0" y="0"/>
                <wp:positionH relativeFrom="margin">
                  <wp:align>right</wp:align>
                </wp:positionH>
                <wp:positionV relativeFrom="paragraph">
                  <wp:posOffset>1268730</wp:posOffset>
                </wp:positionV>
                <wp:extent cx="2035175" cy="1404620"/>
                <wp:effectExtent l="0" t="0" r="2222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404620"/>
                        </a:xfrm>
                        <a:prstGeom prst="rect">
                          <a:avLst/>
                        </a:prstGeom>
                        <a:solidFill>
                          <a:srgbClr val="FFFFFF"/>
                        </a:solidFill>
                        <a:ln w="9525">
                          <a:solidFill>
                            <a:srgbClr val="000000"/>
                          </a:solidFill>
                          <a:miter lim="800000"/>
                          <a:headEnd/>
                          <a:tailEnd/>
                        </a:ln>
                      </wps:spPr>
                      <wps:txbx>
                        <w:txbxContent>
                          <w:p w14:paraId="74508F87" w14:textId="275358DF" w:rsidR="004503D8" w:rsidRPr="004503D8" w:rsidRDefault="004503D8" w:rsidP="004503D8">
                            <w:pPr>
                              <w:spacing w:after="0"/>
                              <w:jc w:val="center"/>
                              <w:rPr>
                                <w:b/>
                              </w:rPr>
                            </w:pPr>
                            <w:r w:rsidRPr="004503D8">
                              <w:rPr>
                                <w:b/>
                              </w:rPr>
                              <w:t>Close complaint under s</w:t>
                            </w:r>
                            <w:r w:rsidR="006B3ED5">
                              <w:rPr>
                                <w:b/>
                              </w:rPr>
                              <w:t xml:space="preserve"> </w:t>
                            </w:r>
                            <w:r w:rsidRPr="004503D8">
                              <w:rPr>
                                <w:b/>
                              </w:rPr>
                              <w:t>6</w:t>
                            </w:r>
                          </w:p>
                          <w:p w14:paraId="469FF930" w14:textId="7301DE39" w:rsidR="004503D8" w:rsidRDefault="004503D8" w:rsidP="004503D8">
                            <w:pPr>
                              <w:rPr>
                                <w:sz w:val="20"/>
                              </w:rPr>
                            </w:pPr>
                            <w:r w:rsidRPr="00FF2349">
                              <w:rPr>
                                <w:sz w:val="20"/>
                              </w:rPr>
                              <w:t xml:space="preserve">This </w:t>
                            </w:r>
                            <w:r>
                              <w:rPr>
                                <w:sz w:val="20"/>
                              </w:rPr>
                              <w:t>c</w:t>
                            </w:r>
                            <w:r w:rsidRPr="00FF2349">
                              <w:rPr>
                                <w:sz w:val="20"/>
                              </w:rPr>
                              <w:t>ould include complaints</w:t>
                            </w:r>
                            <w:r>
                              <w:rPr>
                                <w:sz w:val="20"/>
                              </w:rPr>
                              <w:t xml:space="preserve"> where:</w:t>
                            </w:r>
                          </w:p>
                          <w:p w14:paraId="022785FA" w14:textId="0A089C97" w:rsidR="004503D8" w:rsidRDefault="004503D8" w:rsidP="004503D8">
                            <w:pPr>
                              <w:numPr>
                                <w:ilvl w:val="0"/>
                                <w:numId w:val="30"/>
                              </w:numPr>
                              <w:tabs>
                                <w:tab w:val="clear" w:pos="720"/>
                                <w:tab w:val="num" w:pos="426"/>
                              </w:tabs>
                              <w:spacing w:after="0"/>
                              <w:ind w:left="426" w:hanging="426"/>
                              <w:rPr>
                                <w:sz w:val="20"/>
                              </w:rPr>
                            </w:pPr>
                            <w:r>
                              <w:rPr>
                                <w:sz w:val="20"/>
                              </w:rPr>
                              <w:t xml:space="preserve">the </w:t>
                            </w:r>
                            <w:r w:rsidR="006B3ED5">
                              <w:rPr>
                                <w:sz w:val="20"/>
                              </w:rPr>
                              <w:t>issue</w:t>
                            </w:r>
                            <w:r w:rsidR="00A83D01">
                              <w:rPr>
                                <w:sz w:val="20"/>
                              </w:rPr>
                              <w:t xml:space="preserve"> </w:t>
                            </w:r>
                            <w:r>
                              <w:rPr>
                                <w:sz w:val="20"/>
                              </w:rPr>
                              <w:t xml:space="preserve">has not yet been raised with </w:t>
                            </w:r>
                            <w:r w:rsidR="00A83D01">
                              <w:rPr>
                                <w:sz w:val="20"/>
                              </w:rPr>
                              <w:t>Housing ACT</w:t>
                            </w:r>
                            <w:r w:rsidR="006F2221">
                              <w:rPr>
                                <w:sz w:val="20"/>
                              </w:rPr>
                              <w:t xml:space="preserve"> and assisted referral criteria are not met</w:t>
                            </w:r>
                          </w:p>
                          <w:p w14:paraId="414B6BA3" w14:textId="222524A4" w:rsidR="004503D8" w:rsidRPr="00C00798" w:rsidRDefault="004503D8" w:rsidP="004503D8">
                            <w:pPr>
                              <w:numPr>
                                <w:ilvl w:val="0"/>
                                <w:numId w:val="30"/>
                              </w:numPr>
                              <w:tabs>
                                <w:tab w:val="clear" w:pos="720"/>
                                <w:tab w:val="num" w:pos="426"/>
                              </w:tabs>
                              <w:spacing w:after="0"/>
                              <w:ind w:left="426" w:hanging="426"/>
                              <w:rPr>
                                <w:sz w:val="20"/>
                              </w:rPr>
                            </w:pPr>
                            <w:r w:rsidRPr="00C00798">
                              <w:rPr>
                                <w:sz w:val="20"/>
                              </w:rPr>
                              <w:t xml:space="preserve">the matter has already been referred to </w:t>
                            </w:r>
                            <w:r w:rsidR="00A83D01" w:rsidRPr="00C00798">
                              <w:rPr>
                                <w:sz w:val="20"/>
                              </w:rPr>
                              <w:t>Housing ACT</w:t>
                            </w:r>
                            <w:r w:rsidRPr="00C00798">
                              <w:rPr>
                                <w:sz w:val="20"/>
                              </w:rPr>
                              <w:t xml:space="preserve"> in the last </w:t>
                            </w:r>
                            <w:r w:rsidR="00A67C2D" w:rsidRPr="00C00798">
                              <w:rPr>
                                <w:sz w:val="20"/>
                              </w:rPr>
                              <w:t xml:space="preserve">21 </w:t>
                            </w:r>
                            <w:r w:rsidRPr="00C00798">
                              <w:rPr>
                                <w:sz w:val="20"/>
                              </w:rPr>
                              <w:t>working days</w:t>
                            </w:r>
                            <w:r w:rsidR="00B96222" w:rsidRPr="00C00798">
                              <w:rPr>
                                <w:sz w:val="20"/>
                              </w:rPr>
                              <w:t xml:space="preserve"> </w:t>
                            </w:r>
                          </w:p>
                          <w:p w14:paraId="14F8FEA6" w14:textId="49AE7FAF" w:rsidR="004503D8" w:rsidRDefault="004503D8" w:rsidP="004503D8">
                            <w:pPr>
                              <w:numPr>
                                <w:ilvl w:val="0"/>
                                <w:numId w:val="30"/>
                              </w:numPr>
                              <w:tabs>
                                <w:tab w:val="clear" w:pos="720"/>
                                <w:tab w:val="num" w:pos="426"/>
                              </w:tabs>
                              <w:spacing w:after="0"/>
                              <w:ind w:left="426" w:hanging="426"/>
                              <w:rPr>
                                <w:sz w:val="20"/>
                              </w:rPr>
                            </w:pPr>
                            <w:r>
                              <w:rPr>
                                <w:sz w:val="20"/>
                              </w:rPr>
                              <w:t>the complainant has commenced legal proceedings in relation to the matter</w:t>
                            </w:r>
                          </w:p>
                          <w:p w14:paraId="46653C68" w14:textId="7EF4EEFD" w:rsidR="004503D8" w:rsidRDefault="004503D8" w:rsidP="004503D8">
                            <w:pPr>
                              <w:numPr>
                                <w:ilvl w:val="0"/>
                                <w:numId w:val="30"/>
                              </w:numPr>
                              <w:tabs>
                                <w:tab w:val="clear" w:pos="720"/>
                                <w:tab w:val="num" w:pos="426"/>
                              </w:tabs>
                              <w:spacing w:after="0"/>
                              <w:ind w:left="426" w:hanging="426"/>
                              <w:rPr>
                                <w:sz w:val="20"/>
                              </w:rPr>
                            </w:pPr>
                            <w:r>
                              <w:rPr>
                                <w:sz w:val="20"/>
                              </w:rPr>
                              <w:t>further investigation is not warranted</w:t>
                            </w:r>
                          </w:p>
                          <w:p w14:paraId="519F15D1" w14:textId="67A722CA" w:rsidR="004503D8" w:rsidRPr="004503D8" w:rsidRDefault="004503D8" w:rsidP="004503D8">
                            <w:pPr>
                              <w:spacing w:after="0"/>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6FA29F" id="_x0000_s1028" type="#_x0000_t202" style="position:absolute;margin-left:109.05pt;margin-top:99.9pt;width:160.2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3JwIAAE0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">
                <v:textbox style="mso-fit-shape-to-text:t">
                  <w:txbxContent>
                    <w:p w14:paraId="74508F87" w14:textId="275358DF" w:rsidR="004503D8" w:rsidRPr="004503D8" w:rsidRDefault="004503D8" w:rsidP="004503D8">
                      <w:pPr>
                        <w:spacing w:after="0"/>
                        <w:jc w:val="center"/>
                        <w:rPr>
                          <w:b/>
                        </w:rPr>
                      </w:pPr>
                      <w:r w:rsidRPr="004503D8">
                        <w:rPr>
                          <w:b/>
                        </w:rPr>
                        <w:t>Close complaint under s</w:t>
                      </w:r>
                      <w:r w:rsidR="006B3ED5">
                        <w:rPr>
                          <w:b/>
                        </w:rPr>
                        <w:t xml:space="preserve"> </w:t>
                      </w:r>
                      <w:r w:rsidRPr="004503D8">
                        <w:rPr>
                          <w:b/>
                        </w:rPr>
                        <w:t>6</w:t>
                      </w:r>
                    </w:p>
                    <w:p w14:paraId="469FF930" w14:textId="7301DE39" w:rsidR="004503D8" w:rsidRDefault="004503D8" w:rsidP="004503D8">
                      <w:pPr>
                        <w:rPr>
                          <w:sz w:val="20"/>
                        </w:rPr>
                      </w:pPr>
                      <w:r w:rsidRPr="00FF2349">
                        <w:rPr>
                          <w:sz w:val="20"/>
                        </w:rPr>
                        <w:t xml:space="preserve">This </w:t>
                      </w:r>
                      <w:r>
                        <w:rPr>
                          <w:sz w:val="20"/>
                        </w:rPr>
                        <w:t>c</w:t>
                      </w:r>
                      <w:r w:rsidRPr="00FF2349">
                        <w:rPr>
                          <w:sz w:val="20"/>
                        </w:rPr>
                        <w:t>ould include complaints</w:t>
                      </w:r>
                      <w:r>
                        <w:rPr>
                          <w:sz w:val="20"/>
                        </w:rPr>
                        <w:t xml:space="preserve"> where:</w:t>
                      </w:r>
                    </w:p>
                    <w:p w14:paraId="022785FA" w14:textId="0A089C97" w:rsidR="004503D8" w:rsidRDefault="004503D8" w:rsidP="004503D8">
                      <w:pPr>
                        <w:numPr>
                          <w:ilvl w:val="0"/>
                          <w:numId w:val="30"/>
                        </w:numPr>
                        <w:tabs>
                          <w:tab w:val="clear" w:pos="720"/>
                          <w:tab w:val="num" w:pos="426"/>
                        </w:tabs>
                        <w:spacing w:after="0"/>
                        <w:ind w:left="426" w:hanging="426"/>
                        <w:rPr>
                          <w:sz w:val="20"/>
                        </w:rPr>
                      </w:pPr>
                      <w:r>
                        <w:rPr>
                          <w:sz w:val="20"/>
                        </w:rPr>
                        <w:t xml:space="preserve">the </w:t>
                      </w:r>
                      <w:r w:rsidR="006B3ED5">
                        <w:rPr>
                          <w:sz w:val="20"/>
                        </w:rPr>
                        <w:t>issue</w:t>
                      </w:r>
                      <w:r w:rsidR="00A83D01">
                        <w:rPr>
                          <w:sz w:val="20"/>
                        </w:rPr>
                        <w:t xml:space="preserve"> </w:t>
                      </w:r>
                      <w:r>
                        <w:rPr>
                          <w:sz w:val="20"/>
                        </w:rPr>
                        <w:t xml:space="preserve">has not yet been raised with </w:t>
                      </w:r>
                      <w:r w:rsidR="00A83D01">
                        <w:rPr>
                          <w:sz w:val="20"/>
                        </w:rPr>
                        <w:t>Housing ACT</w:t>
                      </w:r>
                      <w:r w:rsidR="006F2221">
                        <w:rPr>
                          <w:sz w:val="20"/>
                        </w:rPr>
                        <w:t xml:space="preserve"> and assisted referral criteria are not met</w:t>
                      </w:r>
                    </w:p>
                    <w:p w14:paraId="414B6BA3" w14:textId="222524A4" w:rsidR="004503D8" w:rsidRPr="00C00798" w:rsidRDefault="004503D8" w:rsidP="004503D8">
                      <w:pPr>
                        <w:numPr>
                          <w:ilvl w:val="0"/>
                          <w:numId w:val="30"/>
                        </w:numPr>
                        <w:tabs>
                          <w:tab w:val="clear" w:pos="720"/>
                          <w:tab w:val="num" w:pos="426"/>
                        </w:tabs>
                        <w:spacing w:after="0"/>
                        <w:ind w:left="426" w:hanging="426"/>
                        <w:rPr>
                          <w:sz w:val="20"/>
                        </w:rPr>
                      </w:pPr>
                      <w:r w:rsidRPr="00C00798">
                        <w:rPr>
                          <w:sz w:val="20"/>
                        </w:rPr>
                        <w:t xml:space="preserve">the matter has already been referred to </w:t>
                      </w:r>
                      <w:r w:rsidR="00A83D01" w:rsidRPr="00C00798">
                        <w:rPr>
                          <w:sz w:val="20"/>
                        </w:rPr>
                        <w:t>Housing ACT</w:t>
                      </w:r>
                      <w:r w:rsidRPr="00C00798">
                        <w:rPr>
                          <w:sz w:val="20"/>
                        </w:rPr>
                        <w:t xml:space="preserve"> in the last </w:t>
                      </w:r>
                      <w:r w:rsidR="00A67C2D" w:rsidRPr="00C00798">
                        <w:rPr>
                          <w:sz w:val="20"/>
                        </w:rPr>
                        <w:t xml:space="preserve">21 </w:t>
                      </w:r>
                      <w:r w:rsidRPr="00C00798">
                        <w:rPr>
                          <w:sz w:val="20"/>
                        </w:rPr>
                        <w:t>working days</w:t>
                      </w:r>
                      <w:r w:rsidR="00B96222" w:rsidRPr="00C00798">
                        <w:rPr>
                          <w:sz w:val="20"/>
                        </w:rPr>
                        <w:t xml:space="preserve"> </w:t>
                      </w:r>
                    </w:p>
                    <w:p w14:paraId="14F8FEA6" w14:textId="49AE7FAF" w:rsidR="004503D8" w:rsidRDefault="004503D8" w:rsidP="004503D8">
                      <w:pPr>
                        <w:numPr>
                          <w:ilvl w:val="0"/>
                          <w:numId w:val="30"/>
                        </w:numPr>
                        <w:tabs>
                          <w:tab w:val="clear" w:pos="720"/>
                          <w:tab w:val="num" w:pos="426"/>
                        </w:tabs>
                        <w:spacing w:after="0"/>
                        <w:ind w:left="426" w:hanging="426"/>
                        <w:rPr>
                          <w:sz w:val="20"/>
                        </w:rPr>
                      </w:pPr>
                      <w:r>
                        <w:rPr>
                          <w:sz w:val="20"/>
                        </w:rPr>
                        <w:t>the complainant has commenced legal proceedings in relation to the matter</w:t>
                      </w:r>
                    </w:p>
                    <w:p w14:paraId="46653C68" w14:textId="7EF4EEFD" w:rsidR="004503D8" w:rsidRDefault="004503D8" w:rsidP="004503D8">
                      <w:pPr>
                        <w:numPr>
                          <w:ilvl w:val="0"/>
                          <w:numId w:val="30"/>
                        </w:numPr>
                        <w:tabs>
                          <w:tab w:val="clear" w:pos="720"/>
                          <w:tab w:val="num" w:pos="426"/>
                        </w:tabs>
                        <w:spacing w:after="0"/>
                        <w:ind w:left="426" w:hanging="426"/>
                        <w:rPr>
                          <w:sz w:val="20"/>
                        </w:rPr>
                      </w:pPr>
                      <w:r>
                        <w:rPr>
                          <w:sz w:val="20"/>
                        </w:rPr>
                        <w:t>further investigation is not warranted</w:t>
                      </w:r>
                    </w:p>
                    <w:p w14:paraId="519F15D1" w14:textId="67A722CA" w:rsidR="004503D8" w:rsidRPr="004503D8" w:rsidRDefault="004503D8" w:rsidP="004503D8">
                      <w:pPr>
                        <w:spacing w:after="0"/>
                        <w:rPr>
                          <w:sz w:val="20"/>
                        </w:rPr>
                      </w:pPr>
                    </w:p>
                  </w:txbxContent>
                </v:textbox>
                <w10:wrap type="square" anchorx="margin"/>
              </v:shape>
            </w:pict>
          </mc:Fallback>
        </mc:AlternateContent>
      </w:r>
    </w:p>
    <w:p w14:paraId="59229151" w14:textId="13A06D1D" w:rsidR="00FF2349" w:rsidRDefault="00B0052B">
      <w:pPr>
        <w:spacing w:after="0" w:line="240" w:lineRule="auto"/>
        <w:rPr>
          <w:color w:val="5B9BD5" w:themeColor="accent1"/>
        </w:rPr>
      </w:pPr>
      <w:r w:rsidRPr="00FF2349">
        <w:rPr>
          <w:noProof/>
          <w:color w:val="5B9BD5" w:themeColor="accent1"/>
          <w:lang w:eastAsia="en-AU"/>
        </w:rPr>
        <mc:AlternateContent>
          <mc:Choice Requires="wps">
            <w:drawing>
              <wp:anchor distT="45720" distB="45720" distL="114300" distR="114300" simplePos="0" relativeHeight="251667456" behindDoc="0" locked="0" layoutInCell="1" allowOverlap="1" wp14:anchorId="0ADDAAF0" wp14:editId="0575FB88">
                <wp:simplePos x="0" y="0"/>
                <wp:positionH relativeFrom="margin">
                  <wp:posOffset>3945890</wp:posOffset>
                </wp:positionH>
                <wp:positionV relativeFrom="paragraph">
                  <wp:posOffset>163195</wp:posOffset>
                </wp:positionV>
                <wp:extent cx="3522345" cy="2885440"/>
                <wp:effectExtent l="0" t="0" r="20955"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2885440"/>
                        </a:xfrm>
                        <a:prstGeom prst="rect">
                          <a:avLst/>
                        </a:prstGeom>
                        <a:solidFill>
                          <a:srgbClr val="FFFFFF"/>
                        </a:solidFill>
                        <a:ln w="9525">
                          <a:solidFill>
                            <a:srgbClr val="000000"/>
                          </a:solidFill>
                          <a:miter lim="800000"/>
                          <a:headEnd/>
                          <a:tailEnd/>
                        </a:ln>
                      </wps:spPr>
                      <wps:txbx>
                        <w:txbxContent>
                          <w:p w14:paraId="6A0666C9" w14:textId="7D373FCC" w:rsidR="004503D8" w:rsidRPr="004503D8" w:rsidRDefault="004503D8" w:rsidP="004503D8">
                            <w:pPr>
                              <w:spacing w:after="0"/>
                              <w:jc w:val="center"/>
                              <w:rPr>
                                <w:b/>
                              </w:rPr>
                            </w:pPr>
                            <w:r w:rsidRPr="004503D8">
                              <w:rPr>
                                <w:b/>
                              </w:rPr>
                              <w:t xml:space="preserve">Assisted referral to </w:t>
                            </w:r>
                            <w:r w:rsidR="00A83D01">
                              <w:rPr>
                                <w:b/>
                              </w:rPr>
                              <w:t>Housing ACT</w:t>
                            </w:r>
                            <w:r>
                              <w:rPr>
                                <w:b/>
                              </w:rPr>
                              <w:t xml:space="preserve"> with consent</w:t>
                            </w:r>
                          </w:p>
                          <w:p w14:paraId="13230F86" w14:textId="5765C91A" w:rsidR="00FF2349" w:rsidRPr="00FF2349" w:rsidRDefault="006F2221" w:rsidP="00FF2349">
                            <w:pPr>
                              <w:spacing w:after="0"/>
                              <w:rPr>
                                <w:sz w:val="20"/>
                              </w:rPr>
                            </w:pPr>
                            <w:r>
                              <w:rPr>
                                <w:sz w:val="20"/>
                              </w:rPr>
                              <w:t>Complaint</w:t>
                            </w:r>
                            <w:r w:rsidR="00FF2349" w:rsidRPr="00FF2349">
                              <w:rPr>
                                <w:sz w:val="20"/>
                              </w:rPr>
                              <w:t>:</w:t>
                            </w:r>
                          </w:p>
                          <w:p w14:paraId="4E08B18B" w14:textId="1BBB21D7" w:rsidR="00D41525" w:rsidRPr="00782AC4" w:rsidRDefault="00FF2349" w:rsidP="001225E9">
                            <w:pPr>
                              <w:numPr>
                                <w:ilvl w:val="0"/>
                                <w:numId w:val="30"/>
                              </w:numPr>
                              <w:tabs>
                                <w:tab w:val="clear" w:pos="720"/>
                                <w:tab w:val="num" w:pos="426"/>
                              </w:tabs>
                              <w:spacing w:after="0"/>
                              <w:ind w:left="426" w:hanging="426"/>
                              <w:rPr>
                                <w:b/>
                                <w:sz w:val="20"/>
                              </w:rPr>
                            </w:pPr>
                            <w:r w:rsidRPr="00782AC4">
                              <w:rPr>
                                <w:sz w:val="20"/>
                              </w:rPr>
                              <w:t>relate</w:t>
                            </w:r>
                            <w:r w:rsidR="006F2221" w:rsidRPr="00782AC4">
                              <w:rPr>
                                <w:sz w:val="20"/>
                              </w:rPr>
                              <w:t>s</w:t>
                            </w:r>
                            <w:r w:rsidRPr="00782AC4">
                              <w:rPr>
                                <w:sz w:val="20"/>
                              </w:rPr>
                              <w:t xml:space="preserve"> to the immediate </w:t>
                            </w:r>
                            <w:r w:rsidR="00782AC4" w:rsidRPr="00782AC4">
                              <w:rPr>
                                <w:b/>
                                <w:bCs/>
                                <w:sz w:val="20"/>
                              </w:rPr>
                              <w:t>Safety</w:t>
                            </w:r>
                            <w:r w:rsidRPr="00782AC4">
                              <w:rPr>
                                <w:b/>
                                <w:bCs/>
                                <w:sz w:val="20"/>
                              </w:rPr>
                              <w:t>, W</w:t>
                            </w:r>
                            <w:r w:rsidR="00782AC4" w:rsidRPr="00782AC4">
                              <w:rPr>
                                <w:b/>
                                <w:bCs/>
                                <w:sz w:val="20"/>
                              </w:rPr>
                              <w:t>ellbeing</w:t>
                            </w:r>
                            <w:r w:rsidRPr="00782AC4">
                              <w:rPr>
                                <w:b/>
                                <w:bCs/>
                                <w:sz w:val="20"/>
                              </w:rPr>
                              <w:t xml:space="preserve"> or D</w:t>
                            </w:r>
                            <w:r w:rsidR="00782AC4" w:rsidRPr="00782AC4">
                              <w:rPr>
                                <w:b/>
                                <w:bCs/>
                                <w:sz w:val="20"/>
                              </w:rPr>
                              <w:t>ignity</w:t>
                            </w:r>
                            <w:r w:rsidRPr="00782AC4">
                              <w:rPr>
                                <w:b/>
                                <w:bCs/>
                                <w:sz w:val="20"/>
                              </w:rPr>
                              <w:t xml:space="preserve"> </w:t>
                            </w:r>
                            <w:r w:rsidRPr="00782AC4">
                              <w:rPr>
                                <w:sz w:val="20"/>
                              </w:rPr>
                              <w:t xml:space="preserve">of a </w:t>
                            </w:r>
                            <w:r w:rsidR="00A83D01" w:rsidRPr="00782AC4">
                              <w:rPr>
                                <w:sz w:val="20"/>
                              </w:rPr>
                              <w:t>client</w:t>
                            </w:r>
                            <w:r w:rsidR="00782AC4" w:rsidRPr="00782AC4">
                              <w:rPr>
                                <w:sz w:val="20"/>
                              </w:rPr>
                              <w:t>, or</w:t>
                            </w:r>
                          </w:p>
                          <w:p w14:paraId="2CAC3990" w14:textId="43784AE1" w:rsidR="00D41525" w:rsidRPr="00D41525" w:rsidRDefault="00634391" w:rsidP="00D41525">
                            <w:pPr>
                              <w:numPr>
                                <w:ilvl w:val="0"/>
                                <w:numId w:val="30"/>
                              </w:numPr>
                              <w:tabs>
                                <w:tab w:val="clear" w:pos="720"/>
                                <w:tab w:val="num" w:pos="426"/>
                              </w:tabs>
                              <w:spacing w:after="0"/>
                              <w:ind w:left="426" w:hanging="426"/>
                              <w:rPr>
                                <w:sz w:val="20"/>
                              </w:rPr>
                            </w:pPr>
                            <w:r>
                              <w:rPr>
                                <w:sz w:val="20"/>
                              </w:rPr>
                              <w:t>a</w:t>
                            </w:r>
                            <w:r w:rsidR="00D41525" w:rsidRPr="00D41525">
                              <w:rPr>
                                <w:sz w:val="20"/>
                              </w:rPr>
                              <w:t xml:space="preserve"> detainee from the Alexander Maconochie Centre (AMC) requires assistance to facilitate the process for housing related to an application for release on bail or parole </w:t>
                            </w:r>
                            <w:r w:rsidR="00D41525" w:rsidRPr="00D41525">
                              <w:rPr>
                                <w:b/>
                                <w:sz w:val="20"/>
                              </w:rPr>
                              <w:t xml:space="preserve">and </w:t>
                            </w:r>
                            <w:r w:rsidR="00D41525" w:rsidRPr="00D41525">
                              <w:rPr>
                                <w:sz w:val="20"/>
                              </w:rPr>
                              <w:t>has been unable to facilitate housing through ACTCS case management processes.</w:t>
                            </w:r>
                          </w:p>
                          <w:p w14:paraId="4313B0A4" w14:textId="581F9DB8" w:rsidR="004503D8" w:rsidRPr="00A83D01" w:rsidRDefault="004503D8" w:rsidP="00D41525">
                            <w:pPr>
                              <w:spacing w:after="0"/>
                              <w:rPr>
                                <w:sz w:val="20"/>
                              </w:rPr>
                            </w:pPr>
                          </w:p>
                          <w:p w14:paraId="16D00E5F" w14:textId="57AFBD13" w:rsidR="00FF2349" w:rsidRPr="004503D8" w:rsidRDefault="00FF2349" w:rsidP="004503D8">
                            <w:pPr>
                              <w:spacing w:after="0"/>
                              <w:rPr>
                                <w:sz w:val="20"/>
                              </w:rPr>
                            </w:pPr>
                            <w:r w:rsidRPr="004503D8">
                              <w:rPr>
                                <w:sz w:val="20"/>
                              </w:rPr>
                              <w:t>Particular</w:t>
                            </w:r>
                            <w:r w:rsidR="00B95B2F">
                              <w:rPr>
                                <w:sz w:val="20"/>
                              </w:rPr>
                              <w:t xml:space="preserve"> consideration should be given </w:t>
                            </w:r>
                            <w:r w:rsidRPr="004503D8">
                              <w:rPr>
                                <w:sz w:val="20"/>
                              </w:rPr>
                              <w:t>where the complaint:</w:t>
                            </w:r>
                          </w:p>
                          <w:p w14:paraId="0EBAEEFD" w14:textId="77777777" w:rsidR="004503D8" w:rsidRDefault="00FF2349" w:rsidP="004503D8">
                            <w:pPr>
                              <w:numPr>
                                <w:ilvl w:val="0"/>
                                <w:numId w:val="30"/>
                              </w:numPr>
                              <w:tabs>
                                <w:tab w:val="clear" w:pos="720"/>
                                <w:tab w:val="num" w:pos="426"/>
                              </w:tabs>
                              <w:spacing w:after="0"/>
                              <w:ind w:left="426" w:hanging="426"/>
                              <w:rPr>
                                <w:sz w:val="20"/>
                              </w:rPr>
                            </w:pPr>
                            <w:r w:rsidRPr="00FF2349">
                              <w:rPr>
                                <w:sz w:val="20"/>
                              </w:rPr>
                              <w:t>requires urgent resolution</w:t>
                            </w:r>
                          </w:p>
                          <w:p w14:paraId="5E5B9FA4" w14:textId="29EA5688" w:rsidR="004503D8" w:rsidRPr="004503D8" w:rsidRDefault="004503D8" w:rsidP="004503D8">
                            <w:pPr>
                              <w:numPr>
                                <w:ilvl w:val="0"/>
                                <w:numId w:val="30"/>
                              </w:numPr>
                              <w:tabs>
                                <w:tab w:val="clear" w:pos="720"/>
                                <w:tab w:val="num" w:pos="426"/>
                              </w:tabs>
                              <w:spacing w:after="0"/>
                              <w:ind w:left="426" w:hanging="426"/>
                              <w:rPr>
                                <w:sz w:val="20"/>
                              </w:rPr>
                            </w:pPr>
                            <w:r w:rsidRPr="004503D8">
                              <w:rPr>
                                <w:sz w:val="20"/>
                              </w:rPr>
                              <w:t xml:space="preserve">relates to a </w:t>
                            </w:r>
                            <w:r w:rsidR="00A83D01">
                              <w:rPr>
                                <w:sz w:val="20"/>
                              </w:rPr>
                              <w:t>client</w:t>
                            </w:r>
                            <w:r w:rsidRPr="004503D8">
                              <w:rPr>
                                <w:sz w:val="20"/>
                              </w:rPr>
                              <w:t xml:space="preserve">’s ability to access the </w:t>
                            </w:r>
                            <w:r w:rsidR="00A83D01">
                              <w:rPr>
                                <w:sz w:val="20"/>
                              </w:rPr>
                              <w:t xml:space="preserve">usual channels of communication </w:t>
                            </w:r>
                          </w:p>
                          <w:p w14:paraId="05276042" w14:textId="2C1FE665" w:rsidR="00FF2349" w:rsidRPr="00D41525" w:rsidRDefault="00FF2349" w:rsidP="006F2221">
                            <w:pPr>
                              <w:spacing w:after="0"/>
                              <w:jc w:val="center"/>
                              <w:rPr>
                                <w:b/>
                                <w:sz w:val="20"/>
                              </w:rPr>
                            </w:pPr>
                            <w:r w:rsidRPr="00D41525">
                              <w:rPr>
                                <w:b/>
                                <w:sz w:val="20"/>
                                <w:u w:val="single"/>
                              </w:rPr>
                              <w:t>Consent to</w:t>
                            </w:r>
                            <w:r w:rsidR="00A96FDE" w:rsidRPr="00D41525">
                              <w:rPr>
                                <w:b/>
                                <w:sz w:val="20"/>
                                <w:u w:val="single"/>
                              </w:rPr>
                              <w:t xml:space="preserve"> refer</w:t>
                            </w:r>
                            <w:r w:rsidRPr="00D41525">
                              <w:rPr>
                                <w:b/>
                                <w:sz w:val="20"/>
                                <w:u w:val="single"/>
                              </w:rPr>
                              <w:t xml:space="preserve"> to be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DAAF0" id="_x0000_s1029" type="#_x0000_t202" style="position:absolute;margin-left:310.7pt;margin-top:12.85pt;width:277.35pt;height:227.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">
                <v:textbox>
                  <w:txbxContent>
                    <w:p w14:paraId="6A0666C9" w14:textId="7D373FCC" w:rsidR="004503D8" w:rsidRPr="004503D8" w:rsidRDefault="004503D8" w:rsidP="004503D8">
                      <w:pPr>
                        <w:spacing w:after="0"/>
                        <w:jc w:val="center"/>
                        <w:rPr>
                          <w:b/>
                        </w:rPr>
                      </w:pPr>
                      <w:r w:rsidRPr="004503D8">
                        <w:rPr>
                          <w:b/>
                        </w:rPr>
                        <w:t xml:space="preserve">Assisted referral to </w:t>
                      </w:r>
                      <w:r w:rsidR="00A83D01">
                        <w:rPr>
                          <w:b/>
                        </w:rPr>
                        <w:t>Housing ACT</w:t>
                      </w:r>
                      <w:r>
                        <w:rPr>
                          <w:b/>
                        </w:rPr>
                        <w:t xml:space="preserve"> with consent</w:t>
                      </w:r>
                    </w:p>
                    <w:p w14:paraId="13230F86" w14:textId="5765C91A" w:rsidR="00FF2349" w:rsidRPr="00FF2349" w:rsidRDefault="006F2221" w:rsidP="00FF2349">
                      <w:pPr>
                        <w:spacing w:after="0"/>
                        <w:rPr>
                          <w:sz w:val="20"/>
                        </w:rPr>
                      </w:pPr>
                      <w:r>
                        <w:rPr>
                          <w:sz w:val="20"/>
                        </w:rPr>
                        <w:t>Complaint</w:t>
                      </w:r>
                      <w:r w:rsidR="00FF2349" w:rsidRPr="00FF2349">
                        <w:rPr>
                          <w:sz w:val="20"/>
                        </w:rPr>
                        <w:t>:</w:t>
                      </w:r>
                    </w:p>
                    <w:p w14:paraId="4E08B18B" w14:textId="1BBB21D7" w:rsidR="00D41525" w:rsidRPr="00782AC4" w:rsidRDefault="00FF2349" w:rsidP="001225E9">
                      <w:pPr>
                        <w:numPr>
                          <w:ilvl w:val="0"/>
                          <w:numId w:val="30"/>
                        </w:numPr>
                        <w:tabs>
                          <w:tab w:val="clear" w:pos="720"/>
                          <w:tab w:val="num" w:pos="426"/>
                        </w:tabs>
                        <w:spacing w:after="0"/>
                        <w:ind w:left="426" w:hanging="426"/>
                        <w:rPr>
                          <w:b/>
                          <w:sz w:val="20"/>
                        </w:rPr>
                      </w:pPr>
                      <w:r w:rsidRPr="00782AC4">
                        <w:rPr>
                          <w:sz w:val="20"/>
                        </w:rPr>
                        <w:t>relate</w:t>
                      </w:r>
                      <w:r w:rsidR="006F2221" w:rsidRPr="00782AC4">
                        <w:rPr>
                          <w:sz w:val="20"/>
                        </w:rPr>
                        <w:t>s</w:t>
                      </w:r>
                      <w:r w:rsidRPr="00782AC4">
                        <w:rPr>
                          <w:sz w:val="20"/>
                        </w:rPr>
                        <w:t xml:space="preserve"> to the immediate </w:t>
                      </w:r>
                      <w:r w:rsidR="00782AC4" w:rsidRPr="00782AC4">
                        <w:rPr>
                          <w:b/>
                          <w:bCs/>
                          <w:sz w:val="20"/>
                        </w:rPr>
                        <w:t>Safety</w:t>
                      </w:r>
                      <w:r w:rsidRPr="00782AC4">
                        <w:rPr>
                          <w:b/>
                          <w:bCs/>
                          <w:sz w:val="20"/>
                        </w:rPr>
                        <w:t>, W</w:t>
                      </w:r>
                      <w:r w:rsidR="00782AC4" w:rsidRPr="00782AC4">
                        <w:rPr>
                          <w:b/>
                          <w:bCs/>
                          <w:sz w:val="20"/>
                        </w:rPr>
                        <w:t>ellbeing</w:t>
                      </w:r>
                      <w:r w:rsidRPr="00782AC4">
                        <w:rPr>
                          <w:b/>
                          <w:bCs/>
                          <w:sz w:val="20"/>
                        </w:rPr>
                        <w:t xml:space="preserve"> or D</w:t>
                      </w:r>
                      <w:r w:rsidR="00782AC4" w:rsidRPr="00782AC4">
                        <w:rPr>
                          <w:b/>
                          <w:bCs/>
                          <w:sz w:val="20"/>
                        </w:rPr>
                        <w:t>ignity</w:t>
                      </w:r>
                      <w:r w:rsidRPr="00782AC4">
                        <w:rPr>
                          <w:b/>
                          <w:bCs/>
                          <w:sz w:val="20"/>
                        </w:rPr>
                        <w:t xml:space="preserve"> </w:t>
                      </w:r>
                      <w:r w:rsidRPr="00782AC4">
                        <w:rPr>
                          <w:sz w:val="20"/>
                        </w:rPr>
                        <w:t xml:space="preserve">of a </w:t>
                      </w:r>
                      <w:r w:rsidR="00A83D01" w:rsidRPr="00782AC4">
                        <w:rPr>
                          <w:sz w:val="20"/>
                        </w:rPr>
                        <w:t>client</w:t>
                      </w:r>
                      <w:r w:rsidR="00782AC4" w:rsidRPr="00782AC4">
                        <w:rPr>
                          <w:sz w:val="20"/>
                        </w:rPr>
                        <w:t>, or</w:t>
                      </w:r>
                    </w:p>
                    <w:p w14:paraId="2CAC3990" w14:textId="43784AE1" w:rsidR="00D41525" w:rsidRPr="00D41525" w:rsidRDefault="00634391" w:rsidP="00D41525">
                      <w:pPr>
                        <w:numPr>
                          <w:ilvl w:val="0"/>
                          <w:numId w:val="30"/>
                        </w:numPr>
                        <w:tabs>
                          <w:tab w:val="clear" w:pos="720"/>
                          <w:tab w:val="num" w:pos="426"/>
                        </w:tabs>
                        <w:spacing w:after="0"/>
                        <w:ind w:left="426" w:hanging="426"/>
                        <w:rPr>
                          <w:sz w:val="20"/>
                        </w:rPr>
                      </w:pPr>
                      <w:proofErr w:type="gramStart"/>
                      <w:r>
                        <w:rPr>
                          <w:sz w:val="20"/>
                        </w:rPr>
                        <w:t>a</w:t>
                      </w:r>
                      <w:proofErr w:type="gramEnd"/>
                      <w:r w:rsidR="00D41525" w:rsidRPr="00D41525">
                        <w:rPr>
                          <w:sz w:val="20"/>
                        </w:rPr>
                        <w:t xml:space="preserve"> detainee from the Alexander Maconochie Centre (AMC) requires assistance to facilitate the process for housing related to an application for release on bail or parole </w:t>
                      </w:r>
                      <w:r w:rsidR="00D41525" w:rsidRPr="00D41525">
                        <w:rPr>
                          <w:b/>
                          <w:sz w:val="20"/>
                        </w:rPr>
                        <w:t xml:space="preserve">and </w:t>
                      </w:r>
                      <w:r w:rsidR="00D41525" w:rsidRPr="00D41525">
                        <w:rPr>
                          <w:sz w:val="20"/>
                        </w:rPr>
                        <w:t>has been unable to facilitate housing through ACTCS case management processes.</w:t>
                      </w:r>
                    </w:p>
                    <w:p w14:paraId="4313B0A4" w14:textId="581F9DB8" w:rsidR="004503D8" w:rsidRPr="00A83D01" w:rsidRDefault="004503D8" w:rsidP="00D41525">
                      <w:pPr>
                        <w:spacing w:after="0"/>
                        <w:rPr>
                          <w:sz w:val="20"/>
                        </w:rPr>
                      </w:pPr>
                    </w:p>
                    <w:p w14:paraId="16D00E5F" w14:textId="57AFBD13" w:rsidR="00FF2349" w:rsidRPr="004503D8" w:rsidRDefault="00FF2349" w:rsidP="004503D8">
                      <w:pPr>
                        <w:spacing w:after="0"/>
                        <w:rPr>
                          <w:sz w:val="20"/>
                        </w:rPr>
                      </w:pPr>
                      <w:r w:rsidRPr="004503D8">
                        <w:rPr>
                          <w:sz w:val="20"/>
                        </w:rPr>
                        <w:t>Particular</w:t>
                      </w:r>
                      <w:r w:rsidR="00B95B2F">
                        <w:rPr>
                          <w:sz w:val="20"/>
                        </w:rPr>
                        <w:t xml:space="preserve"> consideration should be given </w:t>
                      </w:r>
                      <w:r w:rsidRPr="004503D8">
                        <w:rPr>
                          <w:sz w:val="20"/>
                        </w:rPr>
                        <w:t>where the complaint:</w:t>
                      </w:r>
                    </w:p>
                    <w:p w14:paraId="0EBAEEFD" w14:textId="77777777" w:rsidR="004503D8" w:rsidRDefault="00FF2349" w:rsidP="004503D8">
                      <w:pPr>
                        <w:numPr>
                          <w:ilvl w:val="0"/>
                          <w:numId w:val="30"/>
                        </w:numPr>
                        <w:tabs>
                          <w:tab w:val="clear" w:pos="720"/>
                          <w:tab w:val="num" w:pos="426"/>
                        </w:tabs>
                        <w:spacing w:after="0"/>
                        <w:ind w:left="426" w:hanging="426"/>
                        <w:rPr>
                          <w:sz w:val="20"/>
                        </w:rPr>
                      </w:pPr>
                      <w:r w:rsidRPr="00FF2349">
                        <w:rPr>
                          <w:sz w:val="20"/>
                        </w:rPr>
                        <w:t>requires urgent resolution</w:t>
                      </w:r>
                    </w:p>
                    <w:p w14:paraId="5E5B9FA4" w14:textId="29EA5688" w:rsidR="004503D8" w:rsidRPr="004503D8" w:rsidRDefault="004503D8" w:rsidP="004503D8">
                      <w:pPr>
                        <w:numPr>
                          <w:ilvl w:val="0"/>
                          <w:numId w:val="30"/>
                        </w:numPr>
                        <w:tabs>
                          <w:tab w:val="clear" w:pos="720"/>
                          <w:tab w:val="num" w:pos="426"/>
                        </w:tabs>
                        <w:spacing w:after="0"/>
                        <w:ind w:left="426" w:hanging="426"/>
                        <w:rPr>
                          <w:sz w:val="20"/>
                        </w:rPr>
                      </w:pPr>
                      <w:r w:rsidRPr="004503D8">
                        <w:rPr>
                          <w:sz w:val="20"/>
                        </w:rPr>
                        <w:t xml:space="preserve">relates to a </w:t>
                      </w:r>
                      <w:r w:rsidR="00A83D01">
                        <w:rPr>
                          <w:sz w:val="20"/>
                        </w:rPr>
                        <w:t>client</w:t>
                      </w:r>
                      <w:r w:rsidRPr="004503D8">
                        <w:rPr>
                          <w:sz w:val="20"/>
                        </w:rPr>
                        <w:t xml:space="preserve">’s ability to access the </w:t>
                      </w:r>
                      <w:r w:rsidR="00A83D01">
                        <w:rPr>
                          <w:sz w:val="20"/>
                        </w:rPr>
                        <w:t xml:space="preserve">usual channels of communication </w:t>
                      </w:r>
                    </w:p>
                    <w:p w14:paraId="05276042" w14:textId="2C1FE665" w:rsidR="00FF2349" w:rsidRPr="00D41525" w:rsidRDefault="00FF2349" w:rsidP="006F2221">
                      <w:pPr>
                        <w:spacing w:after="0"/>
                        <w:jc w:val="center"/>
                        <w:rPr>
                          <w:b/>
                          <w:sz w:val="20"/>
                        </w:rPr>
                      </w:pPr>
                      <w:r w:rsidRPr="00D41525">
                        <w:rPr>
                          <w:b/>
                          <w:sz w:val="20"/>
                          <w:u w:val="single"/>
                        </w:rPr>
                        <w:t>Consent to</w:t>
                      </w:r>
                      <w:r w:rsidR="00A96FDE" w:rsidRPr="00D41525">
                        <w:rPr>
                          <w:b/>
                          <w:sz w:val="20"/>
                          <w:u w:val="single"/>
                        </w:rPr>
                        <w:t xml:space="preserve"> refer</w:t>
                      </w:r>
                      <w:r w:rsidRPr="00D41525">
                        <w:rPr>
                          <w:b/>
                          <w:sz w:val="20"/>
                          <w:u w:val="single"/>
                        </w:rPr>
                        <w:t xml:space="preserve"> to be obtained</w:t>
                      </w:r>
                    </w:p>
                  </w:txbxContent>
                </v:textbox>
                <w10:wrap type="square" anchorx="margin"/>
              </v:shape>
            </w:pict>
          </mc:Fallback>
        </mc:AlternateContent>
      </w:r>
    </w:p>
    <w:p w14:paraId="60627EBB" w14:textId="6D900E8A" w:rsidR="00FF2349" w:rsidRDefault="00B0052B">
      <w:pPr>
        <w:spacing w:after="0" w:line="240" w:lineRule="auto"/>
      </w:pPr>
      <w:r w:rsidRPr="00FF2349">
        <w:rPr>
          <w:noProof/>
          <w:color w:val="5B9BD5" w:themeColor="accent1"/>
          <w:lang w:eastAsia="en-AU"/>
        </w:rPr>
        <mc:AlternateContent>
          <mc:Choice Requires="wps">
            <w:drawing>
              <wp:anchor distT="45720" distB="45720" distL="114300" distR="114300" simplePos="0" relativeHeight="251669504" behindDoc="0" locked="0" layoutInCell="1" allowOverlap="1" wp14:anchorId="1C8FACC2" wp14:editId="2954450F">
                <wp:simplePos x="0" y="0"/>
                <wp:positionH relativeFrom="margin">
                  <wp:posOffset>1959610</wp:posOffset>
                </wp:positionH>
                <wp:positionV relativeFrom="paragraph">
                  <wp:posOffset>20955</wp:posOffset>
                </wp:positionV>
                <wp:extent cx="1812290" cy="2949575"/>
                <wp:effectExtent l="0" t="0" r="1651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949575"/>
                        </a:xfrm>
                        <a:prstGeom prst="rect">
                          <a:avLst/>
                        </a:prstGeom>
                        <a:solidFill>
                          <a:srgbClr val="FFFFFF"/>
                        </a:solidFill>
                        <a:ln w="9525">
                          <a:solidFill>
                            <a:srgbClr val="000000"/>
                          </a:solidFill>
                          <a:miter lim="800000"/>
                          <a:headEnd/>
                          <a:tailEnd/>
                        </a:ln>
                      </wps:spPr>
                      <wps:txbx>
                        <w:txbxContent>
                          <w:p w14:paraId="3352956D" w14:textId="044683F2" w:rsidR="004503D8" w:rsidRPr="004503D8" w:rsidRDefault="004503D8" w:rsidP="004503D8">
                            <w:pPr>
                              <w:spacing w:after="0"/>
                              <w:jc w:val="center"/>
                              <w:rPr>
                                <w:b/>
                              </w:rPr>
                            </w:pPr>
                            <w:r w:rsidRPr="004503D8">
                              <w:rPr>
                                <w:b/>
                              </w:rPr>
                              <w:t>Investigate complaints under s</w:t>
                            </w:r>
                            <w:r w:rsidR="006B3ED5">
                              <w:rPr>
                                <w:b/>
                              </w:rPr>
                              <w:t xml:space="preserve"> </w:t>
                            </w:r>
                            <w:r w:rsidRPr="004503D8">
                              <w:rPr>
                                <w:b/>
                              </w:rPr>
                              <w:t>9</w:t>
                            </w:r>
                          </w:p>
                          <w:p w14:paraId="569AE3ED" w14:textId="6F25199B" w:rsidR="004503D8" w:rsidRDefault="004503D8" w:rsidP="004503D8">
                            <w:pPr>
                              <w:rPr>
                                <w:sz w:val="20"/>
                              </w:rPr>
                            </w:pPr>
                            <w:r w:rsidRPr="00FF2349">
                              <w:rPr>
                                <w:sz w:val="20"/>
                              </w:rPr>
                              <w:t xml:space="preserve">This </w:t>
                            </w:r>
                            <w:r>
                              <w:rPr>
                                <w:sz w:val="20"/>
                              </w:rPr>
                              <w:t>c</w:t>
                            </w:r>
                            <w:r w:rsidRPr="00FF2349">
                              <w:rPr>
                                <w:sz w:val="20"/>
                              </w:rPr>
                              <w:t>ould include complaints</w:t>
                            </w:r>
                            <w:r>
                              <w:rPr>
                                <w:sz w:val="20"/>
                              </w:rPr>
                              <w:t>:</w:t>
                            </w:r>
                          </w:p>
                          <w:p w14:paraId="31EC65BE" w14:textId="4A573F5F" w:rsidR="004503D8" w:rsidRDefault="004503D8" w:rsidP="004503D8">
                            <w:pPr>
                              <w:numPr>
                                <w:ilvl w:val="0"/>
                                <w:numId w:val="30"/>
                              </w:numPr>
                              <w:tabs>
                                <w:tab w:val="clear" w:pos="720"/>
                                <w:tab w:val="num" w:pos="426"/>
                              </w:tabs>
                              <w:spacing w:after="0"/>
                              <w:ind w:left="426" w:hanging="426"/>
                              <w:rPr>
                                <w:sz w:val="20"/>
                              </w:rPr>
                            </w:pPr>
                            <w:r w:rsidRPr="00FF2349">
                              <w:rPr>
                                <w:sz w:val="20"/>
                              </w:rPr>
                              <w:t xml:space="preserve">that have previously been raised with </w:t>
                            </w:r>
                            <w:r w:rsidR="00A83D01">
                              <w:rPr>
                                <w:sz w:val="20"/>
                              </w:rPr>
                              <w:t>Housing ACT</w:t>
                            </w:r>
                            <w:r w:rsidRPr="00FF2349">
                              <w:rPr>
                                <w:sz w:val="20"/>
                              </w:rPr>
                              <w:t xml:space="preserve"> without the matter being addressed</w:t>
                            </w:r>
                          </w:p>
                          <w:p w14:paraId="1E5D9BCF" w14:textId="0EA94EF7" w:rsidR="00B95B2F" w:rsidRDefault="00B95B2F" w:rsidP="004503D8">
                            <w:pPr>
                              <w:numPr>
                                <w:ilvl w:val="0"/>
                                <w:numId w:val="30"/>
                              </w:numPr>
                              <w:tabs>
                                <w:tab w:val="clear" w:pos="720"/>
                                <w:tab w:val="num" w:pos="426"/>
                              </w:tabs>
                              <w:spacing w:after="0"/>
                              <w:ind w:left="426" w:hanging="426"/>
                              <w:rPr>
                                <w:sz w:val="20"/>
                              </w:rPr>
                            </w:pPr>
                            <w:r>
                              <w:rPr>
                                <w:sz w:val="20"/>
                              </w:rPr>
                              <w:t>that raise issues of complexity or concern and are considered to warrant investigation</w:t>
                            </w:r>
                          </w:p>
                          <w:p w14:paraId="413CA177" w14:textId="4F052656" w:rsidR="004503D8" w:rsidRPr="004503D8" w:rsidRDefault="00B95B2F" w:rsidP="004503D8">
                            <w:pPr>
                              <w:numPr>
                                <w:ilvl w:val="0"/>
                                <w:numId w:val="30"/>
                              </w:numPr>
                              <w:tabs>
                                <w:tab w:val="clear" w:pos="720"/>
                                <w:tab w:val="num" w:pos="426"/>
                              </w:tabs>
                              <w:spacing w:after="0"/>
                              <w:ind w:left="426" w:hanging="426"/>
                              <w:rPr>
                                <w:sz w:val="20"/>
                              </w:rPr>
                            </w:pPr>
                            <w:r>
                              <w:rPr>
                                <w:sz w:val="20"/>
                              </w:rPr>
                              <w:t>in which</w:t>
                            </w:r>
                            <w:r w:rsidR="004503D8">
                              <w:rPr>
                                <w:sz w:val="20"/>
                              </w:rPr>
                              <w:t xml:space="preserve"> a more systemic issue has been identified that is considered to warrant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FACC2" id="_x0000_s1030" type="#_x0000_t202" style="position:absolute;margin-left:154.3pt;margin-top:1.65pt;width:142.7pt;height:23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">
                <v:textbox>
                  <w:txbxContent>
                    <w:p w14:paraId="3352956D" w14:textId="044683F2" w:rsidR="004503D8" w:rsidRPr="004503D8" w:rsidRDefault="004503D8" w:rsidP="004503D8">
                      <w:pPr>
                        <w:spacing w:after="0"/>
                        <w:jc w:val="center"/>
                        <w:rPr>
                          <w:b/>
                        </w:rPr>
                      </w:pPr>
                      <w:r w:rsidRPr="004503D8">
                        <w:rPr>
                          <w:b/>
                        </w:rPr>
                        <w:t>Investigate complaints under s</w:t>
                      </w:r>
                      <w:r w:rsidR="006B3ED5">
                        <w:rPr>
                          <w:b/>
                        </w:rPr>
                        <w:t xml:space="preserve"> </w:t>
                      </w:r>
                      <w:r w:rsidRPr="004503D8">
                        <w:rPr>
                          <w:b/>
                        </w:rPr>
                        <w:t>9</w:t>
                      </w:r>
                    </w:p>
                    <w:p w14:paraId="569AE3ED" w14:textId="6F25199B" w:rsidR="004503D8" w:rsidRDefault="004503D8" w:rsidP="004503D8">
                      <w:pPr>
                        <w:rPr>
                          <w:sz w:val="20"/>
                        </w:rPr>
                      </w:pPr>
                      <w:r w:rsidRPr="00FF2349">
                        <w:rPr>
                          <w:sz w:val="20"/>
                        </w:rPr>
                        <w:t xml:space="preserve">This </w:t>
                      </w:r>
                      <w:r>
                        <w:rPr>
                          <w:sz w:val="20"/>
                        </w:rPr>
                        <w:t>c</w:t>
                      </w:r>
                      <w:r w:rsidRPr="00FF2349">
                        <w:rPr>
                          <w:sz w:val="20"/>
                        </w:rPr>
                        <w:t>ould include complaints</w:t>
                      </w:r>
                      <w:r>
                        <w:rPr>
                          <w:sz w:val="20"/>
                        </w:rPr>
                        <w:t>:</w:t>
                      </w:r>
                    </w:p>
                    <w:p w14:paraId="31EC65BE" w14:textId="4A573F5F" w:rsidR="004503D8" w:rsidRDefault="004503D8" w:rsidP="004503D8">
                      <w:pPr>
                        <w:numPr>
                          <w:ilvl w:val="0"/>
                          <w:numId w:val="30"/>
                        </w:numPr>
                        <w:tabs>
                          <w:tab w:val="clear" w:pos="720"/>
                          <w:tab w:val="num" w:pos="426"/>
                        </w:tabs>
                        <w:spacing w:after="0"/>
                        <w:ind w:left="426" w:hanging="426"/>
                        <w:rPr>
                          <w:sz w:val="20"/>
                        </w:rPr>
                      </w:pPr>
                      <w:r w:rsidRPr="00FF2349">
                        <w:rPr>
                          <w:sz w:val="20"/>
                        </w:rPr>
                        <w:t xml:space="preserve">that have previously been raised with </w:t>
                      </w:r>
                      <w:r w:rsidR="00A83D01">
                        <w:rPr>
                          <w:sz w:val="20"/>
                        </w:rPr>
                        <w:t>Housing ACT</w:t>
                      </w:r>
                      <w:r w:rsidRPr="00FF2349">
                        <w:rPr>
                          <w:sz w:val="20"/>
                        </w:rPr>
                        <w:t xml:space="preserve"> without the matter being addressed</w:t>
                      </w:r>
                    </w:p>
                    <w:p w14:paraId="1E5D9BCF" w14:textId="0EA94EF7" w:rsidR="00B95B2F" w:rsidRDefault="00B95B2F" w:rsidP="004503D8">
                      <w:pPr>
                        <w:numPr>
                          <w:ilvl w:val="0"/>
                          <w:numId w:val="30"/>
                        </w:numPr>
                        <w:tabs>
                          <w:tab w:val="clear" w:pos="720"/>
                          <w:tab w:val="num" w:pos="426"/>
                        </w:tabs>
                        <w:spacing w:after="0"/>
                        <w:ind w:left="426" w:hanging="426"/>
                        <w:rPr>
                          <w:sz w:val="20"/>
                        </w:rPr>
                      </w:pPr>
                      <w:r>
                        <w:rPr>
                          <w:sz w:val="20"/>
                        </w:rPr>
                        <w:t>that raise issues of complexity or concern and are considered to warrant investigation</w:t>
                      </w:r>
                    </w:p>
                    <w:p w14:paraId="413CA177" w14:textId="4F052656" w:rsidR="004503D8" w:rsidRPr="004503D8" w:rsidRDefault="00B95B2F" w:rsidP="004503D8">
                      <w:pPr>
                        <w:numPr>
                          <w:ilvl w:val="0"/>
                          <w:numId w:val="30"/>
                        </w:numPr>
                        <w:tabs>
                          <w:tab w:val="clear" w:pos="720"/>
                          <w:tab w:val="num" w:pos="426"/>
                        </w:tabs>
                        <w:spacing w:after="0"/>
                        <w:ind w:left="426" w:hanging="426"/>
                        <w:rPr>
                          <w:sz w:val="20"/>
                        </w:rPr>
                      </w:pPr>
                      <w:r>
                        <w:rPr>
                          <w:sz w:val="20"/>
                        </w:rPr>
                        <w:t>in which</w:t>
                      </w:r>
                      <w:r w:rsidR="004503D8">
                        <w:rPr>
                          <w:sz w:val="20"/>
                        </w:rPr>
                        <w:t xml:space="preserve"> a more systemic issue has been identified that is considered to warrant investigation</w:t>
                      </w:r>
                    </w:p>
                  </w:txbxContent>
                </v:textbox>
                <w10:wrap type="square" anchorx="margin"/>
              </v:shape>
            </w:pict>
          </mc:Fallback>
        </mc:AlternateContent>
      </w:r>
      <w:r w:rsidRPr="00FF2349">
        <w:rPr>
          <w:noProof/>
          <w:color w:val="5B9BD5" w:themeColor="accent1"/>
          <w:lang w:eastAsia="en-AU"/>
        </w:rPr>
        <mc:AlternateContent>
          <mc:Choice Requires="wps">
            <w:drawing>
              <wp:anchor distT="45720" distB="45720" distL="114300" distR="114300" simplePos="0" relativeHeight="251663360" behindDoc="0" locked="0" layoutInCell="1" allowOverlap="1" wp14:anchorId="78A211B9" wp14:editId="003673F0">
                <wp:simplePos x="0" y="0"/>
                <wp:positionH relativeFrom="margin">
                  <wp:posOffset>146685</wp:posOffset>
                </wp:positionH>
                <wp:positionV relativeFrom="paragraph">
                  <wp:posOffset>36830</wp:posOffset>
                </wp:positionV>
                <wp:extent cx="1613535" cy="1404620"/>
                <wp:effectExtent l="0" t="0" r="2476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4620"/>
                        </a:xfrm>
                        <a:prstGeom prst="rect">
                          <a:avLst/>
                        </a:prstGeom>
                        <a:solidFill>
                          <a:schemeClr val="bg1"/>
                        </a:solidFill>
                        <a:ln w="9525">
                          <a:solidFill>
                            <a:srgbClr val="000000"/>
                          </a:solidFill>
                          <a:miter lim="800000"/>
                          <a:headEnd/>
                          <a:tailEnd/>
                        </a:ln>
                      </wps:spPr>
                      <wps:txbx>
                        <w:txbxContent>
                          <w:p w14:paraId="57C0DA06" w14:textId="4B6C4B75" w:rsidR="00FF2349" w:rsidRPr="004503D8" w:rsidRDefault="00FF2349" w:rsidP="004503D8">
                            <w:pPr>
                              <w:jc w:val="center"/>
                              <w:rPr>
                                <w:b/>
                              </w:rPr>
                            </w:pPr>
                            <w:r w:rsidRPr="004503D8">
                              <w:rPr>
                                <w:b/>
                              </w:rPr>
                              <w:t xml:space="preserve">Referral to HRC </w:t>
                            </w:r>
                            <w:r w:rsidR="004503D8" w:rsidRPr="004503D8">
                              <w:rPr>
                                <w:b/>
                              </w:rPr>
                              <w:br/>
                            </w:r>
                            <w:r w:rsidRPr="004503D8">
                              <w:rPr>
                                <w:b/>
                              </w:rPr>
                              <w:t>under s</w:t>
                            </w:r>
                            <w:r w:rsidR="006B3ED5">
                              <w:rPr>
                                <w:b/>
                              </w:rPr>
                              <w:t xml:space="preserve"> </w:t>
                            </w:r>
                            <w:r w:rsidRPr="004503D8">
                              <w:rPr>
                                <w:b/>
                              </w:rPr>
                              <w:t>6B</w:t>
                            </w:r>
                            <w:r w:rsidR="004503D8" w:rsidRPr="004503D8">
                              <w:rPr>
                                <w:b/>
                              </w:rPr>
                              <w:t xml:space="preserve"> – refer and close matter</w:t>
                            </w:r>
                          </w:p>
                          <w:p w14:paraId="1C78FD09" w14:textId="4CFF8ECE" w:rsidR="00FF2349" w:rsidRDefault="002D0C8C" w:rsidP="004503D8">
                            <w:pPr>
                              <w:jc w:val="center"/>
                              <w:rPr>
                                <w:sz w:val="20"/>
                              </w:rPr>
                            </w:pPr>
                            <w:r w:rsidRPr="00FF2349">
                              <w:rPr>
                                <w:sz w:val="20"/>
                              </w:rPr>
                              <w:t xml:space="preserve">This would include complaints </w:t>
                            </w:r>
                            <w:r w:rsidR="00506600">
                              <w:rPr>
                                <w:sz w:val="20"/>
                              </w:rPr>
                              <w:t xml:space="preserve">relating to </w:t>
                            </w:r>
                            <w:r w:rsidRPr="00FF2349">
                              <w:rPr>
                                <w:sz w:val="20"/>
                              </w:rPr>
                              <w:t>discrimination (e.g.</w:t>
                            </w:r>
                            <w:r w:rsidR="006F2221">
                              <w:rPr>
                                <w:sz w:val="20"/>
                              </w:rPr>
                              <w:t> </w:t>
                            </w:r>
                            <w:r w:rsidRPr="00FF2349">
                              <w:rPr>
                                <w:sz w:val="20"/>
                              </w:rPr>
                              <w:t xml:space="preserve">different treatment on the basis of race, gender, </w:t>
                            </w:r>
                            <w:r w:rsidR="00791EE4">
                              <w:rPr>
                                <w:sz w:val="20"/>
                              </w:rPr>
                              <w:t xml:space="preserve">disability, </w:t>
                            </w:r>
                            <w:r w:rsidRPr="00FF2349">
                              <w:rPr>
                                <w:sz w:val="20"/>
                              </w:rPr>
                              <w:t>sexuality or 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A211B9" id="_x0000_s1031" type="#_x0000_t202" style="position:absolute;margin-left:11.55pt;margin-top:2.9pt;width:127.0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" fillcolor="white [3212]">
                <v:textbox style="mso-fit-shape-to-text:t">
                  <w:txbxContent>
                    <w:p w14:paraId="57C0DA06" w14:textId="4B6C4B75" w:rsidR="00FF2349" w:rsidRPr="004503D8" w:rsidRDefault="00FF2349" w:rsidP="004503D8">
                      <w:pPr>
                        <w:jc w:val="center"/>
                        <w:rPr>
                          <w:b/>
                        </w:rPr>
                      </w:pPr>
                      <w:r w:rsidRPr="004503D8">
                        <w:rPr>
                          <w:b/>
                        </w:rPr>
                        <w:t xml:space="preserve">Referral to HRC </w:t>
                      </w:r>
                      <w:r w:rsidR="004503D8" w:rsidRPr="004503D8">
                        <w:rPr>
                          <w:b/>
                        </w:rPr>
                        <w:br/>
                      </w:r>
                      <w:r w:rsidRPr="004503D8">
                        <w:rPr>
                          <w:b/>
                        </w:rPr>
                        <w:t>under s</w:t>
                      </w:r>
                      <w:r w:rsidR="006B3ED5">
                        <w:rPr>
                          <w:b/>
                        </w:rPr>
                        <w:t xml:space="preserve"> </w:t>
                      </w:r>
                      <w:r w:rsidRPr="004503D8">
                        <w:rPr>
                          <w:b/>
                        </w:rPr>
                        <w:t>6B</w:t>
                      </w:r>
                      <w:r w:rsidR="004503D8" w:rsidRPr="004503D8">
                        <w:rPr>
                          <w:b/>
                        </w:rPr>
                        <w:t xml:space="preserve"> – refer and close matter</w:t>
                      </w:r>
                    </w:p>
                    <w:p w14:paraId="1C78FD09" w14:textId="4CFF8ECE" w:rsidR="00FF2349" w:rsidRDefault="002D0C8C" w:rsidP="004503D8">
                      <w:pPr>
                        <w:jc w:val="center"/>
                        <w:rPr>
                          <w:sz w:val="20"/>
                        </w:rPr>
                      </w:pPr>
                      <w:r w:rsidRPr="00FF2349">
                        <w:rPr>
                          <w:sz w:val="20"/>
                        </w:rPr>
                        <w:t xml:space="preserve">This would include complaints </w:t>
                      </w:r>
                      <w:r w:rsidR="00506600">
                        <w:rPr>
                          <w:sz w:val="20"/>
                        </w:rPr>
                        <w:t xml:space="preserve">relating to </w:t>
                      </w:r>
                      <w:r w:rsidRPr="00FF2349">
                        <w:rPr>
                          <w:sz w:val="20"/>
                        </w:rPr>
                        <w:t>discrimination (e.g.</w:t>
                      </w:r>
                      <w:r w:rsidR="006F2221">
                        <w:rPr>
                          <w:sz w:val="20"/>
                        </w:rPr>
                        <w:t> </w:t>
                      </w:r>
                      <w:r w:rsidRPr="00FF2349">
                        <w:rPr>
                          <w:sz w:val="20"/>
                        </w:rPr>
                        <w:t xml:space="preserve">different treatment on the basis of race, gender, </w:t>
                      </w:r>
                      <w:r w:rsidR="00791EE4">
                        <w:rPr>
                          <w:sz w:val="20"/>
                        </w:rPr>
                        <w:t xml:space="preserve">disability, </w:t>
                      </w:r>
                      <w:r w:rsidRPr="00FF2349">
                        <w:rPr>
                          <w:sz w:val="20"/>
                        </w:rPr>
                        <w:t>sexuality or religion).</w:t>
                      </w:r>
                    </w:p>
                  </w:txbxContent>
                </v:textbox>
                <w10:wrap type="square" anchorx="margin"/>
              </v:shape>
            </w:pict>
          </mc:Fallback>
        </mc:AlternateContent>
      </w:r>
    </w:p>
    <w:p w14:paraId="04960282" w14:textId="27EE28CF" w:rsidR="00DC739A" w:rsidRPr="00DC739A" w:rsidRDefault="00DC739A" w:rsidP="00DC739A">
      <w:pPr>
        <w:sectPr w:rsidR="00DC739A" w:rsidRPr="00DC739A" w:rsidSect="00FF2349">
          <w:pgSz w:w="16834" w:h="11894" w:orient="landscape" w:code="9"/>
          <w:pgMar w:top="720" w:right="720" w:bottom="720" w:left="720" w:header="706" w:footer="706" w:gutter="0"/>
          <w:cols w:space="709"/>
          <w:titlePg/>
          <w:docGrid w:linePitch="299"/>
        </w:sectPr>
      </w:pPr>
    </w:p>
    <w:p w14:paraId="634C0E47" w14:textId="7EF1306F" w:rsidR="009930FC" w:rsidRPr="00A6329A" w:rsidRDefault="00A6329A" w:rsidP="00A6329A">
      <w:pPr>
        <w:pStyle w:val="Heading1"/>
        <w:spacing w:before="0"/>
        <w:rPr>
          <w:color w:val="auto"/>
        </w:rPr>
      </w:pPr>
      <w:bookmarkStart w:id="10" w:name="_Toc28935872"/>
      <w:r>
        <w:rPr>
          <w:color w:val="auto"/>
        </w:rPr>
        <w:lastRenderedPageBreak/>
        <w:t>Attachment B—</w:t>
      </w:r>
      <w:r w:rsidR="009930FC" w:rsidRPr="00A6329A">
        <w:rPr>
          <w:color w:val="auto"/>
        </w:rPr>
        <w:t>Template email</w:t>
      </w:r>
      <w:bookmarkEnd w:id="10"/>
    </w:p>
    <w:p w14:paraId="0575436F" w14:textId="095D4A2C" w:rsidR="008D46ED" w:rsidRPr="00504A8C" w:rsidRDefault="008D46ED" w:rsidP="008D46ED">
      <w:pPr>
        <w:spacing w:after="0"/>
        <w:rPr>
          <w:highlight w:val="yellow"/>
        </w:rPr>
      </w:pPr>
      <w:r w:rsidRPr="00504A8C">
        <w:rPr>
          <w:highlight w:val="yellow"/>
        </w:rPr>
        <w:t xml:space="preserve">To: </w:t>
      </w:r>
      <w:hyperlink r:id="rId15" w:history="1">
        <w:r w:rsidR="003815DC" w:rsidRPr="00246237">
          <w:rPr>
            <w:rStyle w:val="Hyperlink"/>
            <w:rFonts w:eastAsia="Times New Roman" w:cs="Calibri"/>
            <w:highlight w:val="yellow"/>
            <w:lang w:eastAsia="en-AU"/>
          </w:rPr>
          <w:t>housing.customerservice@act.gov.au</w:t>
        </w:r>
      </w:hyperlink>
    </w:p>
    <w:p w14:paraId="7EA8A4B4" w14:textId="26DC8028" w:rsidR="008D46ED" w:rsidRDefault="008D46ED" w:rsidP="00DC6FA7">
      <w:pPr>
        <w:spacing w:after="0"/>
        <w:ind w:right="-1189"/>
      </w:pPr>
      <w:r w:rsidRPr="00504A8C">
        <w:rPr>
          <w:highlight w:val="yellow"/>
        </w:rPr>
        <w:t xml:space="preserve">Cc: </w:t>
      </w:r>
      <w:hyperlink r:id="rId16" w:history="1">
        <w:r w:rsidR="003815DC" w:rsidRPr="00246237">
          <w:rPr>
            <w:rStyle w:val="Hyperlink"/>
            <w:rFonts w:eastAsia="Times New Roman" w:cs="Calibri"/>
            <w:highlight w:val="yellow"/>
            <w:lang w:eastAsia="en-AU"/>
          </w:rPr>
          <w:t>andrew.quilkey@act.gov.au</w:t>
        </w:r>
      </w:hyperlink>
      <w:r w:rsidR="00DF5409" w:rsidRPr="00504A8C">
        <w:rPr>
          <w:rFonts w:eastAsia="Times New Roman" w:cs="Calibri"/>
          <w:color w:val="000000"/>
          <w:highlight w:val="yellow"/>
          <w:lang w:eastAsia="en-AU"/>
        </w:rPr>
        <w:t xml:space="preserve">; </w:t>
      </w:r>
      <w:r w:rsidR="003815DC" w:rsidRPr="003815DC">
        <w:rPr>
          <w:rStyle w:val="Hyperlink"/>
          <w:rFonts w:eastAsia="Times New Roman" w:cs="Calibri"/>
          <w:highlight w:val="yellow"/>
          <w:lang w:eastAsia="en-AU"/>
        </w:rPr>
        <w:t>john.shevlin</w:t>
      </w:r>
      <w:hyperlink r:id="rId17" w:history="1">
        <w:r w:rsidR="00E423A2" w:rsidRPr="00504A8C">
          <w:rPr>
            <w:rStyle w:val="Hyperlink"/>
            <w:rFonts w:eastAsia="Times New Roman" w:cs="Calibri"/>
            <w:highlight w:val="yellow"/>
            <w:lang w:eastAsia="en-AU"/>
          </w:rPr>
          <w:t>@act.gov.au</w:t>
        </w:r>
      </w:hyperlink>
      <w:r w:rsidR="00DC6FA7" w:rsidRPr="00504A8C">
        <w:rPr>
          <w:rStyle w:val="Hyperlink"/>
          <w:rFonts w:eastAsia="Times New Roman" w:cs="Calibri"/>
          <w:highlight w:val="yellow"/>
          <w:lang w:eastAsia="en-AU"/>
        </w:rPr>
        <w:t xml:space="preserve">; </w:t>
      </w:r>
      <w:hyperlink r:id="rId18" w:history="1">
        <w:r w:rsidR="00F933EE" w:rsidRPr="00040083">
          <w:rPr>
            <w:rStyle w:val="Hyperlink"/>
            <w:rFonts w:eastAsia="Times New Roman" w:cs="Calibri"/>
            <w:highlight w:val="yellow"/>
            <w:lang w:eastAsia="en-AU"/>
          </w:rPr>
          <w:t>ACT.Ombo@ombudsman.gov.au</w:t>
        </w:r>
      </w:hyperlink>
      <w:r w:rsidR="00667BC6" w:rsidRPr="00504A8C">
        <w:rPr>
          <w:rStyle w:val="Hyperlink"/>
          <w:rFonts w:eastAsia="Times New Roman" w:cs="Calibri"/>
          <w:highlight w:val="yellow"/>
          <w:lang w:eastAsia="en-AU"/>
        </w:rPr>
        <w:t xml:space="preserve">; </w:t>
      </w:r>
      <w:hyperlink r:id="rId19" w:history="1">
        <w:r w:rsidR="003815DC" w:rsidRPr="00246237">
          <w:rPr>
            <w:rStyle w:val="Hyperlink"/>
            <w:highlight w:val="yellow"/>
          </w:rPr>
          <w:t>CSDHousingACTESU@act.gov.au</w:t>
        </w:r>
      </w:hyperlink>
      <w:r w:rsidR="00DF5409">
        <w:rPr>
          <w:rFonts w:eastAsia="Times New Roman" w:cs="Calibri"/>
          <w:color w:val="000000"/>
          <w:lang w:eastAsia="en-AU"/>
        </w:rPr>
        <w:t xml:space="preserve"> </w:t>
      </w:r>
      <w:r w:rsidR="00B96222">
        <w:rPr>
          <w:rFonts w:eastAsia="Times New Roman" w:cs="Calibri"/>
          <w:color w:val="000000"/>
          <w:lang w:eastAsia="en-AU"/>
        </w:rPr>
        <w:t xml:space="preserve"> </w:t>
      </w:r>
    </w:p>
    <w:p w14:paraId="32DDE7CF" w14:textId="77777777" w:rsidR="00667BC6" w:rsidRDefault="00667BC6" w:rsidP="00100B13">
      <w:pPr>
        <w:rPr>
          <w:color w:val="auto"/>
        </w:rPr>
      </w:pPr>
    </w:p>
    <w:p w14:paraId="59B41652" w14:textId="6D9A62B2" w:rsidR="00100B13" w:rsidRPr="00CD190E" w:rsidRDefault="00100B13" w:rsidP="00100B13">
      <w:pPr>
        <w:rPr>
          <w:rFonts w:cs="Times New Roman"/>
          <w:color w:val="auto"/>
        </w:rPr>
      </w:pPr>
      <w:r w:rsidRPr="00CD190E">
        <w:rPr>
          <w:color w:val="auto"/>
        </w:rPr>
        <w:t xml:space="preserve">Our ref: </w:t>
      </w:r>
      <w:r w:rsidR="00A83D01">
        <w:rPr>
          <w:color w:val="auto"/>
        </w:rPr>
        <w:t>Housing ACT</w:t>
      </w:r>
      <w:r w:rsidR="009930FC">
        <w:rPr>
          <w:color w:val="auto"/>
        </w:rPr>
        <w:t xml:space="preserve"> assisted referral – Our ref: </w:t>
      </w:r>
      <w:r w:rsidR="00906CD8">
        <w:rPr>
          <w:color w:val="auto"/>
        </w:rPr>
        <w:t>2020</w:t>
      </w:r>
      <w:r w:rsidRPr="00CD190E">
        <w:rPr>
          <w:color w:val="auto"/>
        </w:rPr>
        <w:t>-</w:t>
      </w:r>
      <w:r w:rsidR="00825539" w:rsidRPr="009930FC">
        <w:rPr>
          <w:color w:val="FF0000"/>
        </w:rPr>
        <w:t>XXXXXX</w:t>
      </w:r>
    </w:p>
    <w:p w14:paraId="213DF229" w14:textId="77777777" w:rsidR="00DC6FA7" w:rsidRDefault="00DC6FA7" w:rsidP="00100B13">
      <w:pPr>
        <w:rPr>
          <w:color w:val="auto"/>
        </w:rPr>
      </w:pPr>
    </w:p>
    <w:p w14:paraId="7D2CD75C" w14:textId="67954D0F" w:rsidR="00100B13" w:rsidRPr="00CD190E" w:rsidRDefault="00100B13" w:rsidP="00100B13">
      <w:pPr>
        <w:rPr>
          <w:color w:val="auto"/>
        </w:rPr>
      </w:pPr>
      <w:r w:rsidRPr="00E423A2">
        <w:rPr>
          <w:color w:val="auto"/>
        </w:rPr>
        <w:t xml:space="preserve">Dear </w:t>
      </w:r>
      <w:r w:rsidR="00A83D01">
        <w:rPr>
          <w:color w:val="auto"/>
        </w:rPr>
        <w:t xml:space="preserve"> [Name]</w:t>
      </w:r>
    </w:p>
    <w:p w14:paraId="3AF310DF" w14:textId="29444140" w:rsidR="00825539" w:rsidRPr="00CD190E" w:rsidRDefault="00100B13" w:rsidP="00BF0C65">
      <w:pPr>
        <w:ind w:right="-55"/>
        <w:rPr>
          <w:color w:val="auto"/>
        </w:rPr>
      </w:pPr>
      <w:r w:rsidRPr="00CD190E">
        <w:rPr>
          <w:color w:val="auto"/>
        </w:rPr>
        <w:t xml:space="preserve">We have received a complaint from </w:t>
      </w:r>
      <w:r w:rsidRPr="00AD4706">
        <w:rPr>
          <w:color w:val="FF0000"/>
        </w:rPr>
        <w:t>Mr</w:t>
      </w:r>
      <w:r w:rsidR="00825539" w:rsidRPr="00AD4706">
        <w:rPr>
          <w:color w:val="FF0000"/>
        </w:rPr>
        <w:t>/Ms XXXX</w:t>
      </w:r>
      <w:r w:rsidRPr="00AD4706">
        <w:rPr>
          <w:color w:val="FF0000"/>
        </w:rPr>
        <w:t xml:space="preserve"> (ID</w:t>
      </w:r>
      <w:r w:rsidR="00825539" w:rsidRPr="00AD4706">
        <w:rPr>
          <w:color w:val="FF0000"/>
        </w:rPr>
        <w:t xml:space="preserve"> No</w:t>
      </w:r>
      <w:r w:rsidRPr="00AD4706">
        <w:rPr>
          <w:color w:val="FF0000"/>
        </w:rPr>
        <w:t xml:space="preserve">: </w:t>
      </w:r>
      <w:r w:rsidR="00825539" w:rsidRPr="00AD4706">
        <w:rPr>
          <w:color w:val="FF0000"/>
        </w:rPr>
        <w:t>[If known]</w:t>
      </w:r>
      <w:r w:rsidRPr="00AD4706">
        <w:rPr>
          <w:color w:val="FF0000"/>
        </w:rPr>
        <w:t>)</w:t>
      </w:r>
      <w:r w:rsidRPr="00CD190E">
        <w:rPr>
          <w:color w:val="auto"/>
        </w:rPr>
        <w:t xml:space="preserve"> </w:t>
      </w:r>
      <w:r w:rsidR="00CD190E" w:rsidRPr="00CD190E">
        <w:rPr>
          <w:color w:val="auto"/>
        </w:rPr>
        <w:t xml:space="preserve">regarding </w:t>
      </w:r>
      <w:r w:rsidR="00CD190E" w:rsidRPr="00343D8C">
        <w:rPr>
          <w:color w:val="FF0000"/>
        </w:rPr>
        <w:t>[insert complaint subject]</w:t>
      </w:r>
      <w:r w:rsidR="00CD190E" w:rsidRPr="00CD190E">
        <w:rPr>
          <w:color w:val="auto"/>
        </w:rPr>
        <w:t>.</w:t>
      </w:r>
    </w:p>
    <w:p w14:paraId="3A87EA46" w14:textId="7DB28967" w:rsidR="00CD190E" w:rsidRPr="00CD190E" w:rsidRDefault="00CD190E" w:rsidP="00100B13">
      <w:pPr>
        <w:rPr>
          <w:color w:val="auto"/>
        </w:rPr>
      </w:pPr>
      <w:r w:rsidRPr="00AD4706">
        <w:rPr>
          <w:color w:val="FF0000"/>
        </w:rPr>
        <w:t xml:space="preserve">Mr/Ms </w:t>
      </w:r>
      <w:r w:rsidR="008C7B07" w:rsidRPr="00AD4706">
        <w:rPr>
          <w:color w:val="FF0000"/>
        </w:rPr>
        <w:t xml:space="preserve">X </w:t>
      </w:r>
      <w:r w:rsidRPr="00CD190E">
        <w:rPr>
          <w:color w:val="auto"/>
        </w:rPr>
        <w:t xml:space="preserve">has raised concerns that </w:t>
      </w:r>
      <w:r w:rsidRPr="00343D8C">
        <w:rPr>
          <w:color w:val="FF0000"/>
        </w:rPr>
        <w:t>[insert short summary of concerns]</w:t>
      </w:r>
    </w:p>
    <w:p w14:paraId="19DB09B0" w14:textId="208CB68E" w:rsidR="00100B13" w:rsidRPr="00BF0C65" w:rsidRDefault="00AB7DB0" w:rsidP="00BF0C65">
      <w:pPr>
        <w:ind w:right="-338"/>
        <w:rPr>
          <w:color w:val="auto"/>
        </w:rPr>
      </w:pPr>
      <w:r w:rsidRPr="001800CD">
        <w:rPr>
          <w:color w:val="auto"/>
        </w:rPr>
        <w:t xml:space="preserve">Under the circumstances, </w:t>
      </w:r>
      <w:r w:rsidR="009930FC">
        <w:rPr>
          <w:color w:val="auto"/>
        </w:rPr>
        <w:t>the</w:t>
      </w:r>
      <w:r w:rsidR="00825539" w:rsidRPr="001800CD">
        <w:rPr>
          <w:color w:val="auto"/>
        </w:rPr>
        <w:t xml:space="preserve"> Office considers that </w:t>
      </w:r>
      <w:r w:rsidR="00A83D01">
        <w:rPr>
          <w:color w:val="auto"/>
        </w:rPr>
        <w:t xml:space="preserve">Housing </w:t>
      </w:r>
      <w:r w:rsidR="00825539" w:rsidRPr="001800CD">
        <w:rPr>
          <w:color w:val="auto"/>
        </w:rPr>
        <w:t>ACT is better placed to address the</w:t>
      </w:r>
      <w:r w:rsidR="00DC6FA7" w:rsidRPr="001800CD">
        <w:rPr>
          <w:color w:val="auto"/>
        </w:rPr>
        <w:t>se</w:t>
      </w:r>
      <w:r w:rsidR="00825539" w:rsidRPr="001800CD">
        <w:rPr>
          <w:color w:val="auto"/>
        </w:rPr>
        <w:t xml:space="preserve"> issues</w:t>
      </w:r>
      <w:r w:rsidR="004503D8">
        <w:rPr>
          <w:color w:val="auto"/>
        </w:rPr>
        <w:t xml:space="preserve">. As a result, we have </w:t>
      </w:r>
      <w:r w:rsidR="004D01E9" w:rsidRPr="001800CD">
        <w:rPr>
          <w:color w:val="auto"/>
        </w:rPr>
        <w:t xml:space="preserve">obtained </w:t>
      </w:r>
      <w:r w:rsidR="004D01E9" w:rsidRPr="00AD4706">
        <w:rPr>
          <w:color w:val="FF0000"/>
        </w:rPr>
        <w:t xml:space="preserve">Mr/Ms X’s </w:t>
      </w:r>
      <w:r w:rsidR="004D01E9" w:rsidRPr="001800CD">
        <w:rPr>
          <w:color w:val="auto"/>
        </w:rPr>
        <w:t>consent</w:t>
      </w:r>
      <w:r w:rsidR="00BF0C65">
        <w:rPr>
          <w:color w:val="auto"/>
        </w:rPr>
        <w:t xml:space="preserve"> </w:t>
      </w:r>
      <w:r w:rsidR="001800CD" w:rsidRPr="00BF0C65">
        <w:rPr>
          <w:color w:val="auto"/>
        </w:rPr>
        <w:t xml:space="preserve">to refer this matter to </w:t>
      </w:r>
      <w:r w:rsidR="00A83D01">
        <w:rPr>
          <w:color w:val="auto"/>
        </w:rPr>
        <w:t>Housing ACT</w:t>
      </w:r>
      <w:r w:rsidR="001800CD" w:rsidRPr="00BF0C65">
        <w:rPr>
          <w:color w:val="auto"/>
        </w:rPr>
        <w:t xml:space="preserve"> on their behalf</w:t>
      </w:r>
      <w:r w:rsidR="00BF0C65">
        <w:rPr>
          <w:color w:val="auto"/>
        </w:rPr>
        <w:t>.</w:t>
      </w:r>
    </w:p>
    <w:p w14:paraId="044B5B06" w14:textId="6ACC82F6" w:rsidR="00E423A2" w:rsidRDefault="00100B13" w:rsidP="00BF0C65">
      <w:pPr>
        <w:ind w:right="87"/>
        <w:rPr>
          <w:color w:val="auto"/>
        </w:rPr>
      </w:pPr>
      <w:r w:rsidRPr="00CD190E">
        <w:rPr>
          <w:color w:val="auto"/>
        </w:rPr>
        <w:t xml:space="preserve">Please accept this email as notice that we have transferred </w:t>
      </w:r>
      <w:r w:rsidR="00AB7DB0" w:rsidRPr="00CD190E">
        <w:rPr>
          <w:color w:val="auto"/>
        </w:rPr>
        <w:t xml:space="preserve">responsibility for </w:t>
      </w:r>
      <w:r w:rsidR="00AB7DB0" w:rsidRPr="00AD4706">
        <w:rPr>
          <w:color w:val="FF0000"/>
        </w:rPr>
        <w:t>Mr/Ms X’s</w:t>
      </w:r>
      <w:r w:rsidRPr="00AD4706">
        <w:rPr>
          <w:color w:val="FF0000"/>
        </w:rPr>
        <w:t xml:space="preserve"> </w:t>
      </w:r>
      <w:r w:rsidRPr="00CD190E">
        <w:rPr>
          <w:color w:val="auto"/>
        </w:rPr>
        <w:t xml:space="preserve">complaint to </w:t>
      </w:r>
      <w:r w:rsidR="00A83D01">
        <w:rPr>
          <w:color w:val="auto"/>
        </w:rPr>
        <w:t>Housing ACT</w:t>
      </w:r>
      <w:r w:rsidR="00AB7DB0" w:rsidRPr="00CD190E">
        <w:rPr>
          <w:color w:val="auto"/>
        </w:rPr>
        <w:t xml:space="preserve">. </w:t>
      </w:r>
    </w:p>
    <w:p w14:paraId="099F38EF" w14:textId="0C09FBFB" w:rsidR="00DC6FA7" w:rsidRDefault="00AB7DB0" w:rsidP="009930FC">
      <w:pPr>
        <w:ind w:right="-480"/>
        <w:rPr>
          <w:color w:val="auto"/>
        </w:rPr>
      </w:pPr>
      <w:r w:rsidRPr="00CD190E">
        <w:rPr>
          <w:color w:val="auto"/>
        </w:rPr>
        <w:t xml:space="preserve">This complaint will be closed </w:t>
      </w:r>
      <w:r w:rsidR="00CD190E" w:rsidRPr="00CD190E">
        <w:rPr>
          <w:color w:val="auto"/>
        </w:rPr>
        <w:t xml:space="preserve">by </w:t>
      </w:r>
      <w:r w:rsidR="009930FC">
        <w:rPr>
          <w:color w:val="auto"/>
        </w:rPr>
        <w:t>the</w:t>
      </w:r>
      <w:r w:rsidR="00CD190E" w:rsidRPr="00CD190E">
        <w:rPr>
          <w:color w:val="auto"/>
        </w:rPr>
        <w:t xml:space="preserve"> Office and </w:t>
      </w:r>
      <w:r w:rsidR="00CD190E" w:rsidRPr="001800CD">
        <w:rPr>
          <w:b/>
          <w:color w:val="auto"/>
        </w:rPr>
        <w:t xml:space="preserve">not </w:t>
      </w:r>
      <w:r w:rsidR="00CD190E" w:rsidRPr="00CD190E">
        <w:rPr>
          <w:color w:val="auto"/>
        </w:rPr>
        <w:t xml:space="preserve">formally investigated at this stage. </w:t>
      </w:r>
      <w:r w:rsidR="009930FC">
        <w:rPr>
          <w:color w:val="auto"/>
        </w:rPr>
        <w:t>C</w:t>
      </w:r>
      <w:r w:rsidR="00DC6FA7">
        <w:rPr>
          <w:color w:val="auto"/>
        </w:rPr>
        <w:t>onsistent</w:t>
      </w:r>
      <w:r w:rsidR="006F2221">
        <w:rPr>
          <w:color w:val="auto"/>
        </w:rPr>
        <w:t> </w:t>
      </w:r>
      <w:r w:rsidR="00DC6FA7">
        <w:rPr>
          <w:color w:val="auto"/>
        </w:rPr>
        <w:t xml:space="preserve">with the agreed </w:t>
      </w:r>
      <w:r w:rsidR="006F2221">
        <w:rPr>
          <w:color w:val="auto"/>
        </w:rPr>
        <w:t xml:space="preserve">assisted referral </w:t>
      </w:r>
      <w:r w:rsidR="00DC6FA7">
        <w:rPr>
          <w:color w:val="auto"/>
        </w:rPr>
        <w:t>guidelines in place between our agencies you are, however, asked to:</w:t>
      </w:r>
    </w:p>
    <w:p w14:paraId="2783EA90" w14:textId="40F6B751" w:rsidR="006F2221" w:rsidRPr="00245C71" w:rsidRDefault="006F2221" w:rsidP="00245C71">
      <w:pPr>
        <w:pStyle w:val="ListParagraph"/>
        <w:numPr>
          <w:ilvl w:val="0"/>
          <w:numId w:val="32"/>
        </w:numPr>
        <w:spacing w:before="60" w:after="60" w:line="256" w:lineRule="auto"/>
        <w:ind w:left="357" w:right="87" w:hanging="357"/>
        <w:rPr>
          <w:color w:val="auto"/>
        </w:rPr>
      </w:pPr>
      <w:r>
        <w:rPr>
          <w:color w:val="auto"/>
        </w:rPr>
        <w:t xml:space="preserve">acknowledge receipt of the complaint (replying to all) and contact the complainant </w:t>
      </w:r>
      <w:r w:rsidRPr="00245C71">
        <w:rPr>
          <w:b/>
          <w:color w:val="auto"/>
        </w:rPr>
        <w:t>within two working days</w:t>
      </w:r>
      <w:r>
        <w:rPr>
          <w:b/>
          <w:i/>
          <w:color w:val="auto"/>
        </w:rPr>
        <w:t xml:space="preserve"> </w:t>
      </w:r>
      <w:r>
        <w:rPr>
          <w:color w:val="auto"/>
        </w:rPr>
        <w:t>of receipt</w:t>
      </w:r>
    </w:p>
    <w:p w14:paraId="423E6215" w14:textId="69380C41" w:rsidR="006F2221" w:rsidRPr="00245C71" w:rsidRDefault="00A628F9" w:rsidP="00245C71">
      <w:pPr>
        <w:pStyle w:val="ListParagraph"/>
        <w:numPr>
          <w:ilvl w:val="0"/>
          <w:numId w:val="32"/>
        </w:numPr>
        <w:spacing w:before="60" w:after="60" w:line="256" w:lineRule="auto"/>
        <w:ind w:left="357" w:right="87" w:hanging="357"/>
        <w:rPr>
          <w:color w:val="auto"/>
        </w:rPr>
      </w:pPr>
      <w:r w:rsidRPr="00A628F9">
        <w:rPr>
          <w:color w:val="auto"/>
        </w:rPr>
        <w:t>report to the ACT Ombudsman on a quarterly basis on all complaint transfer outcomes, including timeliness, whether or not the complainant got the outcome they were seeki</w:t>
      </w:r>
      <w:r>
        <w:rPr>
          <w:color w:val="auto"/>
        </w:rPr>
        <w:t>ng , or a similar/better outcom</w:t>
      </w:r>
      <w:r w:rsidR="00245C71">
        <w:rPr>
          <w:b/>
          <w:color w:val="auto"/>
        </w:rPr>
        <w:t>e</w:t>
      </w:r>
    </w:p>
    <w:p w14:paraId="6E45A049" w14:textId="5FFA8357" w:rsidR="006F2221" w:rsidRDefault="006F2221" w:rsidP="006F2221">
      <w:pPr>
        <w:pStyle w:val="ListParagraph"/>
        <w:numPr>
          <w:ilvl w:val="0"/>
          <w:numId w:val="32"/>
        </w:numPr>
        <w:spacing w:before="60" w:after="60" w:line="256" w:lineRule="auto"/>
        <w:ind w:left="357" w:right="-197" w:hanging="357"/>
        <w:rPr>
          <w:color w:val="auto"/>
        </w:rPr>
      </w:pPr>
      <w:r>
        <w:rPr>
          <w:color w:val="auto"/>
        </w:rPr>
        <w:t xml:space="preserve">discuss progress with the complaint/the outcome with the ACT Ombudsman at the next scheduled </w:t>
      </w:r>
      <w:r w:rsidR="00A83D01">
        <w:rPr>
          <w:color w:val="auto"/>
        </w:rPr>
        <w:t xml:space="preserve">meeting </w:t>
      </w:r>
      <w:r>
        <w:rPr>
          <w:color w:val="auto"/>
        </w:rPr>
        <w:t>between our two agencies.</w:t>
      </w:r>
    </w:p>
    <w:p w14:paraId="5FF07A0E" w14:textId="3CC70EE1" w:rsidR="00DC6FA7" w:rsidRDefault="00100B13" w:rsidP="00BF0C65">
      <w:pPr>
        <w:spacing w:before="240"/>
        <w:rPr>
          <w:color w:val="auto"/>
        </w:rPr>
      </w:pPr>
      <w:r w:rsidRPr="00CD190E">
        <w:rPr>
          <w:color w:val="auto"/>
        </w:rPr>
        <w:t xml:space="preserve">If you </w:t>
      </w:r>
      <w:r w:rsidR="00AB7DB0" w:rsidRPr="00CD190E">
        <w:rPr>
          <w:color w:val="auto"/>
        </w:rPr>
        <w:t>would like to discuss this notice, please contact [give Officer contact if desired</w:t>
      </w:r>
      <w:r w:rsidR="00CD190E" w:rsidRPr="00CD190E">
        <w:rPr>
          <w:color w:val="auto"/>
        </w:rPr>
        <w:t>]</w:t>
      </w:r>
      <w:r w:rsidR="00DC6FA7">
        <w:rPr>
          <w:color w:val="auto"/>
        </w:rPr>
        <w:t xml:space="preserve">. </w:t>
      </w:r>
    </w:p>
    <w:p w14:paraId="7C0245A5" w14:textId="12C3AE7E" w:rsidR="00100B13" w:rsidRDefault="00DC6FA7" w:rsidP="00DC6FA7">
      <w:pPr>
        <w:ind w:right="-338"/>
        <w:rPr>
          <w:color w:val="auto"/>
        </w:rPr>
      </w:pPr>
      <w:r w:rsidRPr="00E423A2">
        <w:rPr>
          <w:color w:val="auto"/>
        </w:rPr>
        <w:t xml:space="preserve">Questions or feedback regarding the agreed </w:t>
      </w:r>
      <w:r w:rsidR="006F2221">
        <w:rPr>
          <w:color w:val="auto"/>
        </w:rPr>
        <w:t xml:space="preserve">assisted referral </w:t>
      </w:r>
      <w:r w:rsidRPr="00E423A2">
        <w:rPr>
          <w:color w:val="auto"/>
        </w:rPr>
        <w:t>process</w:t>
      </w:r>
      <w:r w:rsidR="006F2221">
        <w:rPr>
          <w:color w:val="auto"/>
        </w:rPr>
        <w:t>es</w:t>
      </w:r>
      <w:r w:rsidRPr="00E423A2">
        <w:rPr>
          <w:color w:val="auto"/>
        </w:rPr>
        <w:t xml:space="preserve"> should be directed to</w:t>
      </w:r>
      <w:r w:rsidR="00CD190E" w:rsidRPr="00E423A2">
        <w:rPr>
          <w:color w:val="auto"/>
        </w:rPr>
        <w:t> Ms</w:t>
      </w:r>
      <w:r w:rsidRPr="00E423A2">
        <w:rPr>
          <w:color w:val="auto"/>
        </w:rPr>
        <w:t> </w:t>
      </w:r>
      <w:r w:rsidR="00CD190E" w:rsidRPr="00E423A2">
        <w:rPr>
          <w:color w:val="auto"/>
        </w:rPr>
        <w:t>Cathy</w:t>
      </w:r>
      <w:r w:rsidRPr="00E423A2">
        <w:rPr>
          <w:color w:val="auto"/>
        </w:rPr>
        <w:t> </w:t>
      </w:r>
      <w:r w:rsidR="00CD190E" w:rsidRPr="00E423A2">
        <w:rPr>
          <w:color w:val="auto"/>
        </w:rPr>
        <w:t xml:space="preserve">Milfull, Director, </w:t>
      </w:r>
      <w:r w:rsidR="00AB7DB0" w:rsidRPr="00E423A2">
        <w:rPr>
          <w:color w:val="auto"/>
        </w:rPr>
        <w:t>ACT Strategy</w:t>
      </w:r>
      <w:r w:rsidR="00CD190E" w:rsidRPr="00E423A2">
        <w:rPr>
          <w:color w:val="auto"/>
        </w:rPr>
        <w:t xml:space="preserve"> and FOI, </w:t>
      </w:r>
      <w:r w:rsidR="00AB7DB0" w:rsidRPr="00E423A2">
        <w:rPr>
          <w:color w:val="auto"/>
        </w:rPr>
        <w:t xml:space="preserve">by email at </w:t>
      </w:r>
      <w:hyperlink r:id="rId20" w:history="1">
        <w:r w:rsidR="009930FC" w:rsidRPr="00272429">
          <w:rPr>
            <w:rStyle w:val="Hyperlink"/>
          </w:rPr>
          <w:t>cathy.milfull@ombudsman.gov.au</w:t>
        </w:r>
      </w:hyperlink>
      <w:r w:rsidR="00AB7DB0" w:rsidRPr="00CD190E">
        <w:rPr>
          <w:color w:val="auto"/>
        </w:rPr>
        <w:t xml:space="preserve"> </w:t>
      </w:r>
    </w:p>
    <w:p w14:paraId="15A3888A" w14:textId="77777777" w:rsidR="00343D8C" w:rsidRPr="00CD190E" w:rsidRDefault="00343D8C" w:rsidP="00100B13">
      <w:pPr>
        <w:rPr>
          <w:color w:val="auto"/>
        </w:rPr>
      </w:pPr>
    </w:p>
    <w:p w14:paraId="0FB3D8D4" w14:textId="282F6CAE" w:rsidR="00CD190E" w:rsidRDefault="00CD190E" w:rsidP="00100B13">
      <w:pPr>
        <w:rPr>
          <w:color w:val="auto"/>
        </w:rPr>
      </w:pPr>
      <w:r w:rsidRPr="00CD190E">
        <w:rPr>
          <w:color w:val="auto"/>
        </w:rPr>
        <w:t>Kind regards</w:t>
      </w:r>
    </w:p>
    <w:p w14:paraId="0ADB3F9F" w14:textId="2F36F14F" w:rsidR="009930FC" w:rsidRDefault="009930FC" w:rsidP="00100B13">
      <w:pPr>
        <w:rPr>
          <w:color w:val="auto"/>
        </w:rPr>
      </w:pPr>
      <w:r w:rsidRPr="00773F2D">
        <w:rPr>
          <w:color w:val="FF0000"/>
        </w:rPr>
        <w:fldChar w:fldCharType="begin"/>
      </w:r>
      <w:r w:rsidRPr="00773F2D">
        <w:rPr>
          <w:color w:val="FF0000"/>
        </w:rPr>
        <w:instrText xml:space="preserve"> MACROBUTTON  AcceptAllChangesInDoc [Firstname Lastname] </w:instrText>
      </w:r>
      <w:r w:rsidRPr="00773F2D">
        <w:rPr>
          <w:color w:val="FF0000"/>
        </w:rPr>
        <w:fldChar w:fldCharType="end"/>
      </w:r>
      <w:r w:rsidRPr="00773F2D">
        <w:rPr>
          <w:color w:val="FF0000"/>
        </w:rPr>
        <w:br/>
      </w:r>
      <w:r w:rsidRPr="00773F2D">
        <w:rPr>
          <w:color w:val="FF0000"/>
        </w:rPr>
        <w:fldChar w:fldCharType="begin"/>
      </w:r>
      <w:r w:rsidRPr="00773F2D">
        <w:rPr>
          <w:color w:val="FF0000"/>
        </w:rPr>
        <w:instrText xml:space="preserve"> MACROBUTTON  AcceptAllChangesInDoc [Position title] </w:instrText>
      </w:r>
      <w:r w:rsidRPr="00773F2D">
        <w:rPr>
          <w:color w:val="FF0000"/>
        </w:rPr>
        <w:fldChar w:fldCharType="end"/>
      </w:r>
      <w:r w:rsidRPr="00773F2D">
        <w:rPr>
          <w:color w:val="FF0000"/>
        </w:rPr>
        <w:br/>
      </w:r>
      <w:r w:rsidRPr="00773F2D">
        <w:rPr>
          <w:color w:val="FF0000"/>
        </w:rPr>
        <w:fldChar w:fldCharType="begin"/>
      </w:r>
      <w:r w:rsidRPr="00773F2D">
        <w:rPr>
          <w:color w:val="FF0000"/>
        </w:rPr>
        <w:instrText xml:space="preserve"> MACROBUTTON  AcceptAllChangesInDoc [Team] </w:instrText>
      </w:r>
      <w:r w:rsidRPr="00773F2D">
        <w:rPr>
          <w:color w:val="FF0000"/>
        </w:rPr>
        <w:fldChar w:fldCharType="end"/>
      </w:r>
      <w:r>
        <w:rPr>
          <w:color w:val="auto"/>
        </w:rPr>
        <w:br/>
      </w:r>
      <w:r w:rsidRPr="009930FC">
        <w:rPr>
          <w:b/>
          <w:color w:val="auto"/>
        </w:rPr>
        <w:t>ACT Ombudsman</w:t>
      </w:r>
      <w:r>
        <w:rPr>
          <w:color w:val="auto"/>
        </w:rPr>
        <w:br/>
      </w:r>
      <w:r w:rsidRPr="009930FC">
        <w:rPr>
          <w:b/>
          <w:color w:val="auto"/>
        </w:rPr>
        <w:t xml:space="preserve">Email: </w:t>
      </w:r>
      <w:r w:rsidRPr="00773F2D">
        <w:rPr>
          <w:color w:val="auto"/>
        </w:rPr>
        <w:t>X</w:t>
      </w:r>
      <w:r>
        <w:rPr>
          <w:color w:val="auto"/>
        </w:rPr>
        <w:t>@ombudsman.gov.au</w:t>
      </w:r>
      <w:r>
        <w:rPr>
          <w:color w:val="auto"/>
        </w:rPr>
        <w:br/>
      </w:r>
      <w:r w:rsidRPr="009930FC">
        <w:rPr>
          <w:b/>
          <w:color w:val="auto"/>
        </w:rPr>
        <w:t>Phone:</w:t>
      </w:r>
      <w:r>
        <w:rPr>
          <w:color w:val="auto"/>
        </w:rPr>
        <w:t xml:space="preserve"> (02) 6276 3773</w:t>
      </w:r>
    </w:p>
    <w:sectPr w:rsidR="009930FC" w:rsidSect="00DC6FA7">
      <w:headerReference w:type="first" r:id="rId21"/>
      <w:pgSz w:w="11894" w:h="16834" w:code="9"/>
      <w:pgMar w:top="1440" w:right="1580" w:bottom="1140" w:left="1580" w:header="706" w:footer="706"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572A5" w14:textId="77777777" w:rsidR="006B6ECC" w:rsidRDefault="006B6ECC">
      <w:r>
        <w:separator/>
      </w:r>
    </w:p>
  </w:endnote>
  <w:endnote w:type="continuationSeparator" w:id="0">
    <w:p w14:paraId="1AEC9528" w14:textId="77777777" w:rsidR="006B6ECC" w:rsidRDefault="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F94D" w14:textId="77777777" w:rsidR="00480033" w:rsidRDefault="00480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3DC029" w14:textId="77777777" w:rsidR="00480033" w:rsidRDefault="00480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170063"/>
      <w:docPartObj>
        <w:docPartGallery w:val="Page Numbers (Bottom of Page)"/>
        <w:docPartUnique/>
      </w:docPartObj>
    </w:sdtPr>
    <w:sdtEndPr>
      <w:rPr>
        <w:noProof/>
      </w:rPr>
    </w:sdtEndPr>
    <w:sdtContent>
      <w:p w14:paraId="77E07E57" w14:textId="46209BE5" w:rsidR="00480033" w:rsidRPr="000F057C" w:rsidRDefault="000F057C" w:rsidP="000F057C">
        <w:pPr>
          <w:pStyle w:val="Footer"/>
          <w:jc w:val="center"/>
        </w:pPr>
        <w:r>
          <w:fldChar w:fldCharType="begin"/>
        </w:r>
        <w:r>
          <w:instrText xml:space="preserve"> PAGE   \* MERGEFORMAT </w:instrText>
        </w:r>
        <w:r>
          <w:fldChar w:fldCharType="separate"/>
        </w:r>
        <w:r w:rsidR="002A4663">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1553" w14:textId="776C8C57" w:rsidR="00045A23" w:rsidRPr="00045A23" w:rsidRDefault="00045A23" w:rsidP="00045A23">
    <w:pPr>
      <w:pStyle w:val="Footer"/>
      <w:jc w:val="center"/>
    </w:pPr>
    <w:r>
      <w:fldChar w:fldCharType="begin"/>
    </w:r>
    <w:r>
      <w:instrText xml:space="preserve"> PAGE   \* MERGEFORMAT </w:instrText>
    </w:r>
    <w:r>
      <w:fldChar w:fldCharType="separate"/>
    </w:r>
    <w:r w:rsidR="002A4663">
      <w:rPr>
        <w:noProof/>
      </w:rPr>
      <w:t>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3FF4" w14:textId="47B23D5A" w:rsidR="00045A23" w:rsidRPr="00045A23" w:rsidRDefault="00045A23" w:rsidP="00045A23">
    <w:pPr>
      <w:pStyle w:val="Footer"/>
      <w:jc w:val="center"/>
    </w:pPr>
    <w:r>
      <w:fldChar w:fldCharType="begin"/>
    </w:r>
    <w:r>
      <w:instrText xml:space="preserve"> PAGE   \* MERGEFORMAT </w:instrText>
    </w:r>
    <w:r>
      <w:fldChar w:fldCharType="separate"/>
    </w:r>
    <w:r w:rsidR="002A466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59F1" w14:textId="77777777" w:rsidR="006B6ECC" w:rsidRDefault="006B6ECC">
      <w:r>
        <w:separator/>
      </w:r>
    </w:p>
  </w:footnote>
  <w:footnote w:type="continuationSeparator" w:id="0">
    <w:p w14:paraId="5CD6989D" w14:textId="77777777" w:rsidR="006B6ECC" w:rsidRDefault="006B6ECC">
      <w:r>
        <w:continuationSeparator/>
      </w:r>
    </w:p>
  </w:footnote>
  <w:footnote w:id="1">
    <w:p w14:paraId="1028A50B" w14:textId="028F766A" w:rsidR="00791EE4" w:rsidRDefault="00791EE4">
      <w:pPr>
        <w:pStyle w:val="FootnoteText"/>
      </w:pPr>
      <w:r w:rsidRPr="009D32F3">
        <w:rPr>
          <w:rStyle w:val="FootnoteReference"/>
          <w:color w:val="auto"/>
        </w:rPr>
        <w:footnoteRef/>
      </w:r>
      <w:r w:rsidR="009D32F3" w:rsidRPr="009D32F3">
        <w:rPr>
          <w:color w:val="auto"/>
        </w:rPr>
        <w:t xml:space="preserve"> In 2018–</w:t>
      </w:r>
      <w:r w:rsidRPr="009D32F3">
        <w:rPr>
          <w:color w:val="auto"/>
        </w:rPr>
        <w:t xml:space="preserve">19, the Office received 82 complaints about Housing ACT, an increase of 19 per cent compared to </w:t>
      </w:r>
      <w:r w:rsidR="00FB5C2F" w:rsidRPr="009D32F3">
        <w:rPr>
          <w:color w:val="auto"/>
        </w:rPr>
        <w:t xml:space="preserve">the previous financial year: </w:t>
      </w:r>
      <w:r w:rsidRPr="009D32F3">
        <w:rPr>
          <w:color w:val="auto"/>
        </w:rPr>
        <w:t>ACT Ombudsman 2018-19 Annual Report</w:t>
      </w:r>
      <w:r w:rsidR="009D32F3">
        <w:rPr>
          <w:color w:val="auto"/>
        </w:rPr>
        <w:t>.</w:t>
      </w:r>
    </w:p>
  </w:footnote>
  <w:footnote w:id="2">
    <w:p w14:paraId="00B7CFD6" w14:textId="78BEE62A" w:rsidR="00A83D01" w:rsidRDefault="00A83D01">
      <w:pPr>
        <w:pStyle w:val="FootnoteText"/>
      </w:pPr>
      <w:r>
        <w:rPr>
          <w:rStyle w:val="FootnoteReference"/>
        </w:rPr>
        <w:footnoteRef/>
      </w:r>
      <w:r w:rsidR="00FB5C2F">
        <w:t xml:space="preserve"> </w:t>
      </w:r>
      <w:r w:rsidRPr="00A83D01">
        <w:rPr>
          <w:color w:val="auto"/>
        </w:rPr>
        <w:t>For example, a mother and children escaping a family violence situation</w:t>
      </w:r>
      <w:r w:rsidR="00D41525">
        <w:rPr>
          <w:color w:val="auto"/>
        </w:rPr>
        <w:t>.</w:t>
      </w:r>
    </w:p>
  </w:footnote>
  <w:footnote w:id="3">
    <w:p w14:paraId="4B3EAAD9" w14:textId="6F7C43E9" w:rsidR="00A83D01" w:rsidRDefault="00A83D01">
      <w:pPr>
        <w:pStyle w:val="FootnoteText"/>
      </w:pPr>
      <w:r>
        <w:rPr>
          <w:rStyle w:val="FootnoteReference"/>
        </w:rPr>
        <w:footnoteRef/>
      </w:r>
      <w:r>
        <w:t xml:space="preserve"> </w:t>
      </w:r>
      <w:r w:rsidRPr="00A83D01">
        <w:rPr>
          <w:color w:val="auto"/>
        </w:rPr>
        <w:t>These include disability/illness, age, language etc.</w:t>
      </w:r>
    </w:p>
  </w:footnote>
  <w:footnote w:id="4">
    <w:p w14:paraId="0FC886AA" w14:textId="6F672BB3" w:rsidR="00A83D01" w:rsidRDefault="00A83D01">
      <w:pPr>
        <w:pStyle w:val="FootnoteText"/>
      </w:pPr>
      <w:r>
        <w:rPr>
          <w:rStyle w:val="FootnoteReference"/>
        </w:rPr>
        <w:footnoteRef/>
      </w:r>
      <w:r>
        <w:t xml:space="preserve"> </w:t>
      </w:r>
      <w:r w:rsidRPr="00A83D01">
        <w:rPr>
          <w:color w:val="auto"/>
        </w:rPr>
        <w:t>For example, where a contracted housing provider may threaten to evict a client in retaliation for making a complaint.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A032C" w14:textId="7A53C9C3" w:rsidR="00183196" w:rsidRPr="00183196" w:rsidRDefault="001B7420" w:rsidP="006964EB">
    <w:pPr>
      <w:pStyle w:val="Header"/>
    </w:pPr>
    <w:r>
      <w:t xml:space="preserve">v. </w:t>
    </w:r>
    <w:r w:rsidR="00F80B05">
      <w:t>6/05</w:t>
    </w:r>
    <w:r w:rsidR="00906CD8">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0FF6" w14:textId="3FA3357F" w:rsidR="009930FC" w:rsidRPr="009930FC" w:rsidRDefault="009930FC" w:rsidP="00993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F91"/>
    <w:multiLevelType w:val="hybridMultilevel"/>
    <w:tmpl w:val="74963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107E78"/>
    <w:multiLevelType w:val="hybridMultilevel"/>
    <w:tmpl w:val="DC8C9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D62EA6"/>
    <w:multiLevelType w:val="hybridMultilevel"/>
    <w:tmpl w:val="8DBAB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AC10D5"/>
    <w:multiLevelType w:val="hybridMultilevel"/>
    <w:tmpl w:val="F7F64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CFC1A22"/>
    <w:multiLevelType w:val="hybridMultilevel"/>
    <w:tmpl w:val="731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635F1"/>
    <w:multiLevelType w:val="hybridMultilevel"/>
    <w:tmpl w:val="25D26D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BA0C49"/>
    <w:multiLevelType w:val="hybridMultilevel"/>
    <w:tmpl w:val="1F960884"/>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BE70A87"/>
    <w:multiLevelType w:val="hybridMultilevel"/>
    <w:tmpl w:val="3D16C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A55471"/>
    <w:multiLevelType w:val="hybridMultilevel"/>
    <w:tmpl w:val="871E2186"/>
    <w:lvl w:ilvl="0" w:tplc="7B6A128C">
      <w:start w:val="1"/>
      <w:numFmt w:val="bullet"/>
      <w:lvlText w:val="•"/>
      <w:lvlJc w:val="left"/>
      <w:pPr>
        <w:tabs>
          <w:tab w:val="num" w:pos="720"/>
        </w:tabs>
        <w:ind w:left="720" w:hanging="360"/>
      </w:pPr>
      <w:rPr>
        <w:rFonts w:ascii="Times New Roman" w:hAnsi="Times New Roman" w:hint="default"/>
      </w:rPr>
    </w:lvl>
    <w:lvl w:ilvl="1" w:tplc="C0A2B8B4" w:tentative="1">
      <w:start w:val="1"/>
      <w:numFmt w:val="bullet"/>
      <w:lvlText w:val="•"/>
      <w:lvlJc w:val="left"/>
      <w:pPr>
        <w:tabs>
          <w:tab w:val="num" w:pos="1440"/>
        </w:tabs>
        <w:ind w:left="1440" w:hanging="360"/>
      </w:pPr>
      <w:rPr>
        <w:rFonts w:ascii="Times New Roman" w:hAnsi="Times New Roman" w:hint="default"/>
      </w:rPr>
    </w:lvl>
    <w:lvl w:ilvl="2" w:tplc="4184F48E" w:tentative="1">
      <w:start w:val="1"/>
      <w:numFmt w:val="bullet"/>
      <w:lvlText w:val="•"/>
      <w:lvlJc w:val="left"/>
      <w:pPr>
        <w:tabs>
          <w:tab w:val="num" w:pos="2160"/>
        </w:tabs>
        <w:ind w:left="2160" w:hanging="360"/>
      </w:pPr>
      <w:rPr>
        <w:rFonts w:ascii="Times New Roman" w:hAnsi="Times New Roman" w:hint="default"/>
      </w:rPr>
    </w:lvl>
    <w:lvl w:ilvl="3" w:tplc="8BBAC2B4" w:tentative="1">
      <w:start w:val="1"/>
      <w:numFmt w:val="bullet"/>
      <w:lvlText w:val="•"/>
      <w:lvlJc w:val="left"/>
      <w:pPr>
        <w:tabs>
          <w:tab w:val="num" w:pos="2880"/>
        </w:tabs>
        <w:ind w:left="2880" w:hanging="360"/>
      </w:pPr>
      <w:rPr>
        <w:rFonts w:ascii="Times New Roman" w:hAnsi="Times New Roman" w:hint="default"/>
      </w:rPr>
    </w:lvl>
    <w:lvl w:ilvl="4" w:tplc="0132170E" w:tentative="1">
      <w:start w:val="1"/>
      <w:numFmt w:val="bullet"/>
      <w:lvlText w:val="•"/>
      <w:lvlJc w:val="left"/>
      <w:pPr>
        <w:tabs>
          <w:tab w:val="num" w:pos="3600"/>
        </w:tabs>
        <w:ind w:left="3600" w:hanging="360"/>
      </w:pPr>
      <w:rPr>
        <w:rFonts w:ascii="Times New Roman" w:hAnsi="Times New Roman" w:hint="default"/>
      </w:rPr>
    </w:lvl>
    <w:lvl w:ilvl="5" w:tplc="FD5A1122" w:tentative="1">
      <w:start w:val="1"/>
      <w:numFmt w:val="bullet"/>
      <w:lvlText w:val="•"/>
      <w:lvlJc w:val="left"/>
      <w:pPr>
        <w:tabs>
          <w:tab w:val="num" w:pos="4320"/>
        </w:tabs>
        <w:ind w:left="4320" w:hanging="360"/>
      </w:pPr>
      <w:rPr>
        <w:rFonts w:ascii="Times New Roman" w:hAnsi="Times New Roman" w:hint="default"/>
      </w:rPr>
    </w:lvl>
    <w:lvl w:ilvl="6" w:tplc="88BAE956" w:tentative="1">
      <w:start w:val="1"/>
      <w:numFmt w:val="bullet"/>
      <w:lvlText w:val="•"/>
      <w:lvlJc w:val="left"/>
      <w:pPr>
        <w:tabs>
          <w:tab w:val="num" w:pos="5040"/>
        </w:tabs>
        <w:ind w:left="5040" w:hanging="360"/>
      </w:pPr>
      <w:rPr>
        <w:rFonts w:ascii="Times New Roman" w:hAnsi="Times New Roman" w:hint="default"/>
      </w:rPr>
    </w:lvl>
    <w:lvl w:ilvl="7" w:tplc="1C4E46CE" w:tentative="1">
      <w:start w:val="1"/>
      <w:numFmt w:val="bullet"/>
      <w:lvlText w:val="•"/>
      <w:lvlJc w:val="left"/>
      <w:pPr>
        <w:tabs>
          <w:tab w:val="num" w:pos="5760"/>
        </w:tabs>
        <w:ind w:left="5760" w:hanging="360"/>
      </w:pPr>
      <w:rPr>
        <w:rFonts w:ascii="Times New Roman" w:hAnsi="Times New Roman" w:hint="default"/>
      </w:rPr>
    </w:lvl>
    <w:lvl w:ilvl="8" w:tplc="DA58E89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F6CED"/>
    <w:multiLevelType w:val="multilevel"/>
    <w:tmpl w:val="F84C1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373631"/>
    <w:multiLevelType w:val="hybridMultilevel"/>
    <w:tmpl w:val="FF12DD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9477FF"/>
    <w:multiLevelType w:val="hybridMultilevel"/>
    <w:tmpl w:val="6496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32A5CFD"/>
    <w:multiLevelType w:val="hybridMultilevel"/>
    <w:tmpl w:val="B7FA5FE6"/>
    <w:lvl w:ilvl="0" w:tplc="848A255C">
      <w:numFmt w:val="bullet"/>
      <w:lvlText w:val="-"/>
      <w:lvlJc w:val="left"/>
      <w:pPr>
        <w:ind w:left="720" w:hanging="360"/>
      </w:pPr>
      <w:rPr>
        <w:rFonts w:ascii="Calibri" w:eastAsiaTheme="minorHAnsi"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FA3843"/>
    <w:multiLevelType w:val="hybridMultilevel"/>
    <w:tmpl w:val="275C4248"/>
    <w:lvl w:ilvl="0" w:tplc="0C090001">
      <w:start w:val="1"/>
      <w:numFmt w:val="bullet"/>
      <w:lvlText w:val=""/>
      <w:lvlJc w:val="left"/>
      <w:pPr>
        <w:ind w:left="6" w:hanging="360"/>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4" w15:restartNumberingAfterBreak="0">
    <w:nsid w:val="46BE1D2E"/>
    <w:multiLevelType w:val="hybridMultilevel"/>
    <w:tmpl w:val="4EB02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72B08B5"/>
    <w:multiLevelType w:val="hybridMultilevel"/>
    <w:tmpl w:val="93165862"/>
    <w:lvl w:ilvl="0" w:tplc="2D64C642">
      <w:start w:val="1"/>
      <w:numFmt w:val="bullet"/>
      <w:lvlText w:val="•"/>
      <w:lvlJc w:val="left"/>
      <w:pPr>
        <w:tabs>
          <w:tab w:val="num" w:pos="720"/>
        </w:tabs>
        <w:ind w:left="720" w:hanging="360"/>
      </w:pPr>
      <w:rPr>
        <w:rFonts w:ascii="Times New Roman" w:hAnsi="Times New Roman" w:hint="default"/>
      </w:rPr>
    </w:lvl>
    <w:lvl w:ilvl="1" w:tplc="7C16C846" w:tentative="1">
      <w:start w:val="1"/>
      <w:numFmt w:val="bullet"/>
      <w:lvlText w:val="•"/>
      <w:lvlJc w:val="left"/>
      <w:pPr>
        <w:tabs>
          <w:tab w:val="num" w:pos="1440"/>
        </w:tabs>
        <w:ind w:left="1440" w:hanging="360"/>
      </w:pPr>
      <w:rPr>
        <w:rFonts w:ascii="Times New Roman" w:hAnsi="Times New Roman" w:hint="default"/>
      </w:rPr>
    </w:lvl>
    <w:lvl w:ilvl="2" w:tplc="B1CC834E" w:tentative="1">
      <w:start w:val="1"/>
      <w:numFmt w:val="bullet"/>
      <w:lvlText w:val="•"/>
      <w:lvlJc w:val="left"/>
      <w:pPr>
        <w:tabs>
          <w:tab w:val="num" w:pos="2160"/>
        </w:tabs>
        <w:ind w:left="2160" w:hanging="360"/>
      </w:pPr>
      <w:rPr>
        <w:rFonts w:ascii="Times New Roman" w:hAnsi="Times New Roman" w:hint="default"/>
      </w:rPr>
    </w:lvl>
    <w:lvl w:ilvl="3" w:tplc="A93CDE0E" w:tentative="1">
      <w:start w:val="1"/>
      <w:numFmt w:val="bullet"/>
      <w:lvlText w:val="•"/>
      <w:lvlJc w:val="left"/>
      <w:pPr>
        <w:tabs>
          <w:tab w:val="num" w:pos="2880"/>
        </w:tabs>
        <w:ind w:left="2880" w:hanging="360"/>
      </w:pPr>
      <w:rPr>
        <w:rFonts w:ascii="Times New Roman" w:hAnsi="Times New Roman" w:hint="default"/>
      </w:rPr>
    </w:lvl>
    <w:lvl w:ilvl="4" w:tplc="7B9ED208" w:tentative="1">
      <w:start w:val="1"/>
      <w:numFmt w:val="bullet"/>
      <w:lvlText w:val="•"/>
      <w:lvlJc w:val="left"/>
      <w:pPr>
        <w:tabs>
          <w:tab w:val="num" w:pos="3600"/>
        </w:tabs>
        <w:ind w:left="3600" w:hanging="360"/>
      </w:pPr>
      <w:rPr>
        <w:rFonts w:ascii="Times New Roman" w:hAnsi="Times New Roman" w:hint="default"/>
      </w:rPr>
    </w:lvl>
    <w:lvl w:ilvl="5" w:tplc="1B201BA8" w:tentative="1">
      <w:start w:val="1"/>
      <w:numFmt w:val="bullet"/>
      <w:lvlText w:val="•"/>
      <w:lvlJc w:val="left"/>
      <w:pPr>
        <w:tabs>
          <w:tab w:val="num" w:pos="4320"/>
        </w:tabs>
        <w:ind w:left="4320" w:hanging="360"/>
      </w:pPr>
      <w:rPr>
        <w:rFonts w:ascii="Times New Roman" w:hAnsi="Times New Roman" w:hint="default"/>
      </w:rPr>
    </w:lvl>
    <w:lvl w:ilvl="6" w:tplc="68CE0BE0" w:tentative="1">
      <w:start w:val="1"/>
      <w:numFmt w:val="bullet"/>
      <w:lvlText w:val="•"/>
      <w:lvlJc w:val="left"/>
      <w:pPr>
        <w:tabs>
          <w:tab w:val="num" w:pos="5040"/>
        </w:tabs>
        <w:ind w:left="5040" w:hanging="360"/>
      </w:pPr>
      <w:rPr>
        <w:rFonts w:ascii="Times New Roman" w:hAnsi="Times New Roman" w:hint="default"/>
      </w:rPr>
    </w:lvl>
    <w:lvl w:ilvl="7" w:tplc="0CCE842E" w:tentative="1">
      <w:start w:val="1"/>
      <w:numFmt w:val="bullet"/>
      <w:lvlText w:val="•"/>
      <w:lvlJc w:val="left"/>
      <w:pPr>
        <w:tabs>
          <w:tab w:val="num" w:pos="5760"/>
        </w:tabs>
        <w:ind w:left="5760" w:hanging="360"/>
      </w:pPr>
      <w:rPr>
        <w:rFonts w:ascii="Times New Roman" w:hAnsi="Times New Roman" w:hint="default"/>
      </w:rPr>
    </w:lvl>
    <w:lvl w:ilvl="8" w:tplc="79D67C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4962DF"/>
    <w:multiLevelType w:val="hybridMultilevel"/>
    <w:tmpl w:val="C0122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6D6E39"/>
    <w:multiLevelType w:val="hybridMultilevel"/>
    <w:tmpl w:val="B9CE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5A32278"/>
    <w:multiLevelType w:val="hybridMultilevel"/>
    <w:tmpl w:val="08CA9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8353C45"/>
    <w:multiLevelType w:val="hybridMultilevel"/>
    <w:tmpl w:val="85AC7F68"/>
    <w:lvl w:ilvl="0" w:tplc="6C067F28">
      <w:numFmt w:val="bullet"/>
      <w:lvlText w:val="-"/>
      <w:lvlJc w:val="left"/>
      <w:pPr>
        <w:ind w:left="720" w:hanging="360"/>
      </w:pPr>
      <w:rPr>
        <w:rFonts w:ascii="Calibri" w:eastAsiaTheme="minorHAnsi" w:hAnsi="Calibri"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601F89"/>
    <w:multiLevelType w:val="hybridMultilevel"/>
    <w:tmpl w:val="FEAA5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947DC4"/>
    <w:multiLevelType w:val="hybridMultilevel"/>
    <w:tmpl w:val="1CD8F906"/>
    <w:lvl w:ilvl="0" w:tplc="E71CE440">
      <w:start w:val="1"/>
      <w:numFmt w:val="bullet"/>
      <w:lvlText w:val="•"/>
      <w:lvlJc w:val="left"/>
      <w:pPr>
        <w:tabs>
          <w:tab w:val="num" w:pos="720"/>
        </w:tabs>
        <w:ind w:left="720" w:hanging="360"/>
      </w:pPr>
      <w:rPr>
        <w:rFonts w:ascii="Times New Roman" w:hAnsi="Times New Roman" w:hint="default"/>
      </w:rPr>
    </w:lvl>
    <w:lvl w:ilvl="1" w:tplc="0FF812D8" w:tentative="1">
      <w:start w:val="1"/>
      <w:numFmt w:val="bullet"/>
      <w:lvlText w:val="•"/>
      <w:lvlJc w:val="left"/>
      <w:pPr>
        <w:tabs>
          <w:tab w:val="num" w:pos="1440"/>
        </w:tabs>
        <w:ind w:left="1440" w:hanging="360"/>
      </w:pPr>
      <w:rPr>
        <w:rFonts w:ascii="Times New Roman" w:hAnsi="Times New Roman" w:hint="default"/>
      </w:rPr>
    </w:lvl>
    <w:lvl w:ilvl="2" w:tplc="36A238B2" w:tentative="1">
      <w:start w:val="1"/>
      <w:numFmt w:val="bullet"/>
      <w:lvlText w:val="•"/>
      <w:lvlJc w:val="left"/>
      <w:pPr>
        <w:tabs>
          <w:tab w:val="num" w:pos="2160"/>
        </w:tabs>
        <w:ind w:left="2160" w:hanging="360"/>
      </w:pPr>
      <w:rPr>
        <w:rFonts w:ascii="Times New Roman" w:hAnsi="Times New Roman" w:hint="default"/>
      </w:rPr>
    </w:lvl>
    <w:lvl w:ilvl="3" w:tplc="615EB99A" w:tentative="1">
      <w:start w:val="1"/>
      <w:numFmt w:val="bullet"/>
      <w:lvlText w:val="•"/>
      <w:lvlJc w:val="left"/>
      <w:pPr>
        <w:tabs>
          <w:tab w:val="num" w:pos="2880"/>
        </w:tabs>
        <w:ind w:left="2880" w:hanging="360"/>
      </w:pPr>
      <w:rPr>
        <w:rFonts w:ascii="Times New Roman" w:hAnsi="Times New Roman" w:hint="default"/>
      </w:rPr>
    </w:lvl>
    <w:lvl w:ilvl="4" w:tplc="B922FFD0" w:tentative="1">
      <w:start w:val="1"/>
      <w:numFmt w:val="bullet"/>
      <w:lvlText w:val="•"/>
      <w:lvlJc w:val="left"/>
      <w:pPr>
        <w:tabs>
          <w:tab w:val="num" w:pos="3600"/>
        </w:tabs>
        <w:ind w:left="3600" w:hanging="360"/>
      </w:pPr>
      <w:rPr>
        <w:rFonts w:ascii="Times New Roman" w:hAnsi="Times New Roman" w:hint="default"/>
      </w:rPr>
    </w:lvl>
    <w:lvl w:ilvl="5" w:tplc="5E0C4BA6" w:tentative="1">
      <w:start w:val="1"/>
      <w:numFmt w:val="bullet"/>
      <w:lvlText w:val="•"/>
      <w:lvlJc w:val="left"/>
      <w:pPr>
        <w:tabs>
          <w:tab w:val="num" w:pos="4320"/>
        </w:tabs>
        <w:ind w:left="4320" w:hanging="360"/>
      </w:pPr>
      <w:rPr>
        <w:rFonts w:ascii="Times New Roman" w:hAnsi="Times New Roman" w:hint="default"/>
      </w:rPr>
    </w:lvl>
    <w:lvl w:ilvl="6" w:tplc="823225AE" w:tentative="1">
      <w:start w:val="1"/>
      <w:numFmt w:val="bullet"/>
      <w:lvlText w:val="•"/>
      <w:lvlJc w:val="left"/>
      <w:pPr>
        <w:tabs>
          <w:tab w:val="num" w:pos="5040"/>
        </w:tabs>
        <w:ind w:left="5040" w:hanging="360"/>
      </w:pPr>
      <w:rPr>
        <w:rFonts w:ascii="Times New Roman" w:hAnsi="Times New Roman" w:hint="default"/>
      </w:rPr>
    </w:lvl>
    <w:lvl w:ilvl="7" w:tplc="FC4A43EA" w:tentative="1">
      <w:start w:val="1"/>
      <w:numFmt w:val="bullet"/>
      <w:lvlText w:val="•"/>
      <w:lvlJc w:val="left"/>
      <w:pPr>
        <w:tabs>
          <w:tab w:val="num" w:pos="5760"/>
        </w:tabs>
        <w:ind w:left="5760" w:hanging="360"/>
      </w:pPr>
      <w:rPr>
        <w:rFonts w:ascii="Times New Roman" w:hAnsi="Times New Roman" w:hint="default"/>
      </w:rPr>
    </w:lvl>
    <w:lvl w:ilvl="8" w:tplc="C87263B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945C67"/>
    <w:multiLevelType w:val="hybridMultilevel"/>
    <w:tmpl w:val="5956A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0C6A29"/>
    <w:multiLevelType w:val="hybridMultilevel"/>
    <w:tmpl w:val="DE922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166B8A"/>
    <w:multiLevelType w:val="hybridMultilevel"/>
    <w:tmpl w:val="B3BA89E2"/>
    <w:lvl w:ilvl="0" w:tplc="21ECCD52">
      <w:start w:val="1"/>
      <w:numFmt w:val="bullet"/>
      <w:lvlText w:val="•"/>
      <w:lvlJc w:val="left"/>
      <w:pPr>
        <w:tabs>
          <w:tab w:val="num" w:pos="720"/>
        </w:tabs>
        <w:ind w:left="720" w:hanging="360"/>
      </w:pPr>
      <w:rPr>
        <w:rFonts w:ascii="Times New Roman" w:hAnsi="Times New Roman" w:hint="default"/>
      </w:rPr>
    </w:lvl>
    <w:lvl w:ilvl="1" w:tplc="373EB956" w:tentative="1">
      <w:start w:val="1"/>
      <w:numFmt w:val="bullet"/>
      <w:lvlText w:val="•"/>
      <w:lvlJc w:val="left"/>
      <w:pPr>
        <w:tabs>
          <w:tab w:val="num" w:pos="1440"/>
        </w:tabs>
        <w:ind w:left="1440" w:hanging="360"/>
      </w:pPr>
      <w:rPr>
        <w:rFonts w:ascii="Times New Roman" w:hAnsi="Times New Roman" w:hint="default"/>
      </w:rPr>
    </w:lvl>
    <w:lvl w:ilvl="2" w:tplc="95C2D29E" w:tentative="1">
      <w:start w:val="1"/>
      <w:numFmt w:val="bullet"/>
      <w:lvlText w:val="•"/>
      <w:lvlJc w:val="left"/>
      <w:pPr>
        <w:tabs>
          <w:tab w:val="num" w:pos="2160"/>
        </w:tabs>
        <w:ind w:left="2160" w:hanging="360"/>
      </w:pPr>
      <w:rPr>
        <w:rFonts w:ascii="Times New Roman" w:hAnsi="Times New Roman" w:hint="default"/>
      </w:rPr>
    </w:lvl>
    <w:lvl w:ilvl="3" w:tplc="A48AAC3E" w:tentative="1">
      <w:start w:val="1"/>
      <w:numFmt w:val="bullet"/>
      <w:lvlText w:val="•"/>
      <w:lvlJc w:val="left"/>
      <w:pPr>
        <w:tabs>
          <w:tab w:val="num" w:pos="2880"/>
        </w:tabs>
        <w:ind w:left="2880" w:hanging="360"/>
      </w:pPr>
      <w:rPr>
        <w:rFonts w:ascii="Times New Roman" w:hAnsi="Times New Roman" w:hint="default"/>
      </w:rPr>
    </w:lvl>
    <w:lvl w:ilvl="4" w:tplc="3C16866E" w:tentative="1">
      <w:start w:val="1"/>
      <w:numFmt w:val="bullet"/>
      <w:lvlText w:val="•"/>
      <w:lvlJc w:val="left"/>
      <w:pPr>
        <w:tabs>
          <w:tab w:val="num" w:pos="3600"/>
        </w:tabs>
        <w:ind w:left="3600" w:hanging="360"/>
      </w:pPr>
      <w:rPr>
        <w:rFonts w:ascii="Times New Roman" w:hAnsi="Times New Roman" w:hint="default"/>
      </w:rPr>
    </w:lvl>
    <w:lvl w:ilvl="5" w:tplc="BCEC5C3E" w:tentative="1">
      <w:start w:val="1"/>
      <w:numFmt w:val="bullet"/>
      <w:lvlText w:val="•"/>
      <w:lvlJc w:val="left"/>
      <w:pPr>
        <w:tabs>
          <w:tab w:val="num" w:pos="4320"/>
        </w:tabs>
        <w:ind w:left="4320" w:hanging="360"/>
      </w:pPr>
      <w:rPr>
        <w:rFonts w:ascii="Times New Roman" w:hAnsi="Times New Roman" w:hint="default"/>
      </w:rPr>
    </w:lvl>
    <w:lvl w:ilvl="6" w:tplc="13AAE26E" w:tentative="1">
      <w:start w:val="1"/>
      <w:numFmt w:val="bullet"/>
      <w:lvlText w:val="•"/>
      <w:lvlJc w:val="left"/>
      <w:pPr>
        <w:tabs>
          <w:tab w:val="num" w:pos="5040"/>
        </w:tabs>
        <w:ind w:left="5040" w:hanging="360"/>
      </w:pPr>
      <w:rPr>
        <w:rFonts w:ascii="Times New Roman" w:hAnsi="Times New Roman" w:hint="default"/>
      </w:rPr>
    </w:lvl>
    <w:lvl w:ilvl="7" w:tplc="517C7630" w:tentative="1">
      <w:start w:val="1"/>
      <w:numFmt w:val="bullet"/>
      <w:lvlText w:val="•"/>
      <w:lvlJc w:val="left"/>
      <w:pPr>
        <w:tabs>
          <w:tab w:val="num" w:pos="5760"/>
        </w:tabs>
        <w:ind w:left="5760" w:hanging="360"/>
      </w:pPr>
      <w:rPr>
        <w:rFonts w:ascii="Times New Roman" w:hAnsi="Times New Roman" w:hint="default"/>
      </w:rPr>
    </w:lvl>
    <w:lvl w:ilvl="8" w:tplc="95A4455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C0B3EFC"/>
    <w:multiLevelType w:val="hybridMultilevel"/>
    <w:tmpl w:val="23DE6366"/>
    <w:lvl w:ilvl="0" w:tplc="A3BE5A20">
      <w:start w:val="1"/>
      <w:numFmt w:val="bullet"/>
      <w:lvlText w:val="•"/>
      <w:lvlJc w:val="left"/>
      <w:pPr>
        <w:tabs>
          <w:tab w:val="num" w:pos="720"/>
        </w:tabs>
        <w:ind w:left="720" w:hanging="360"/>
      </w:pPr>
      <w:rPr>
        <w:rFonts w:ascii="Times New Roman" w:hAnsi="Times New Roman" w:hint="default"/>
      </w:rPr>
    </w:lvl>
    <w:lvl w:ilvl="1" w:tplc="DF80D4E4">
      <w:start w:val="1"/>
      <w:numFmt w:val="bullet"/>
      <w:lvlText w:val="•"/>
      <w:lvlJc w:val="left"/>
      <w:pPr>
        <w:tabs>
          <w:tab w:val="num" w:pos="1440"/>
        </w:tabs>
        <w:ind w:left="1440" w:hanging="360"/>
      </w:pPr>
      <w:rPr>
        <w:rFonts w:ascii="Times New Roman" w:hAnsi="Times New Roman" w:hint="default"/>
      </w:rPr>
    </w:lvl>
    <w:lvl w:ilvl="2" w:tplc="AA2AA1E8">
      <w:start w:val="1"/>
      <w:numFmt w:val="bullet"/>
      <w:lvlText w:val="•"/>
      <w:lvlJc w:val="left"/>
      <w:pPr>
        <w:tabs>
          <w:tab w:val="num" w:pos="2160"/>
        </w:tabs>
        <w:ind w:left="2160" w:hanging="360"/>
      </w:pPr>
      <w:rPr>
        <w:rFonts w:ascii="Times New Roman" w:hAnsi="Times New Roman" w:hint="default"/>
      </w:rPr>
    </w:lvl>
    <w:lvl w:ilvl="3" w:tplc="AE44EA1E" w:tentative="1">
      <w:start w:val="1"/>
      <w:numFmt w:val="bullet"/>
      <w:lvlText w:val="•"/>
      <w:lvlJc w:val="left"/>
      <w:pPr>
        <w:tabs>
          <w:tab w:val="num" w:pos="2880"/>
        </w:tabs>
        <w:ind w:left="2880" w:hanging="360"/>
      </w:pPr>
      <w:rPr>
        <w:rFonts w:ascii="Times New Roman" w:hAnsi="Times New Roman" w:hint="default"/>
      </w:rPr>
    </w:lvl>
    <w:lvl w:ilvl="4" w:tplc="2A92A120" w:tentative="1">
      <w:start w:val="1"/>
      <w:numFmt w:val="bullet"/>
      <w:lvlText w:val="•"/>
      <w:lvlJc w:val="left"/>
      <w:pPr>
        <w:tabs>
          <w:tab w:val="num" w:pos="3600"/>
        </w:tabs>
        <w:ind w:left="3600" w:hanging="360"/>
      </w:pPr>
      <w:rPr>
        <w:rFonts w:ascii="Times New Roman" w:hAnsi="Times New Roman" w:hint="default"/>
      </w:rPr>
    </w:lvl>
    <w:lvl w:ilvl="5" w:tplc="BF8E20A4" w:tentative="1">
      <w:start w:val="1"/>
      <w:numFmt w:val="bullet"/>
      <w:lvlText w:val="•"/>
      <w:lvlJc w:val="left"/>
      <w:pPr>
        <w:tabs>
          <w:tab w:val="num" w:pos="4320"/>
        </w:tabs>
        <w:ind w:left="4320" w:hanging="360"/>
      </w:pPr>
      <w:rPr>
        <w:rFonts w:ascii="Times New Roman" w:hAnsi="Times New Roman" w:hint="default"/>
      </w:rPr>
    </w:lvl>
    <w:lvl w:ilvl="6" w:tplc="8F44CE60" w:tentative="1">
      <w:start w:val="1"/>
      <w:numFmt w:val="bullet"/>
      <w:lvlText w:val="•"/>
      <w:lvlJc w:val="left"/>
      <w:pPr>
        <w:tabs>
          <w:tab w:val="num" w:pos="5040"/>
        </w:tabs>
        <w:ind w:left="5040" w:hanging="360"/>
      </w:pPr>
      <w:rPr>
        <w:rFonts w:ascii="Times New Roman" w:hAnsi="Times New Roman" w:hint="default"/>
      </w:rPr>
    </w:lvl>
    <w:lvl w:ilvl="7" w:tplc="E9DEA7B4" w:tentative="1">
      <w:start w:val="1"/>
      <w:numFmt w:val="bullet"/>
      <w:lvlText w:val="•"/>
      <w:lvlJc w:val="left"/>
      <w:pPr>
        <w:tabs>
          <w:tab w:val="num" w:pos="5760"/>
        </w:tabs>
        <w:ind w:left="5760" w:hanging="360"/>
      </w:pPr>
      <w:rPr>
        <w:rFonts w:ascii="Times New Roman" w:hAnsi="Times New Roman" w:hint="default"/>
      </w:rPr>
    </w:lvl>
    <w:lvl w:ilvl="8" w:tplc="15CEF01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E3E10A8"/>
    <w:multiLevelType w:val="hybridMultilevel"/>
    <w:tmpl w:val="57445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0D74358"/>
    <w:multiLevelType w:val="hybridMultilevel"/>
    <w:tmpl w:val="7F4E32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D40FD2"/>
    <w:multiLevelType w:val="hybridMultilevel"/>
    <w:tmpl w:val="3E10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2F0546"/>
    <w:multiLevelType w:val="hybridMultilevel"/>
    <w:tmpl w:val="0B762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4"/>
  </w:num>
  <w:num w:numId="4">
    <w:abstractNumId w:val="20"/>
  </w:num>
  <w:num w:numId="5">
    <w:abstractNumId w:val="5"/>
  </w:num>
  <w:num w:numId="6">
    <w:abstractNumId w:val="19"/>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6"/>
  </w:num>
  <w:num w:numId="10">
    <w:abstractNumId w:val="17"/>
  </w:num>
  <w:num w:numId="11">
    <w:abstractNumId w:val="27"/>
  </w:num>
  <w:num w:numId="12">
    <w:abstractNumId w:val="4"/>
  </w:num>
  <w:num w:numId="13">
    <w:abstractNumId w:val="1"/>
  </w:num>
  <w:num w:numId="14">
    <w:abstractNumId w:val="7"/>
  </w:num>
  <w:num w:numId="15">
    <w:abstractNumId w:val="16"/>
  </w:num>
  <w:num w:numId="16">
    <w:abstractNumId w:val="22"/>
  </w:num>
  <w:num w:numId="17">
    <w:abstractNumId w:val="29"/>
  </w:num>
  <w:num w:numId="18">
    <w:abstractNumId w:val="13"/>
  </w:num>
  <w:num w:numId="19">
    <w:abstractNumId w:val="23"/>
  </w:num>
  <w:num w:numId="20">
    <w:abstractNumId w:val="9"/>
  </w:num>
  <w:num w:numId="21">
    <w:abstractNumId w:val="11"/>
  </w:num>
  <w:num w:numId="22">
    <w:abstractNumId w:val="2"/>
  </w:num>
  <w:num w:numId="23">
    <w:abstractNumId w:val="18"/>
  </w:num>
  <w:num w:numId="24">
    <w:abstractNumId w:val="3"/>
  </w:num>
  <w:num w:numId="25">
    <w:abstractNumId w:val="26"/>
  </w:num>
  <w:num w:numId="26">
    <w:abstractNumId w:val="8"/>
  </w:num>
  <w:num w:numId="27">
    <w:abstractNumId w:val="21"/>
  </w:num>
  <w:num w:numId="28">
    <w:abstractNumId w:val="15"/>
  </w:num>
  <w:num w:numId="29">
    <w:abstractNumId w:val="24"/>
  </w:num>
  <w:num w:numId="30">
    <w:abstractNumId w:val="25"/>
  </w:num>
  <w:num w:numId="31">
    <w:abstractNumId w:val="0"/>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CC"/>
    <w:rsid w:val="00036246"/>
    <w:rsid w:val="00043376"/>
    <w:rsid w:val="00045A23"/>
    <w:rsid w:val="00050425"/>
    <w:rsid w:val="00096AD7"/>
    <w:rsid w:val="000B1749"/>
    <w:rsid w:val="000C0E22"/>
    <w:rsid w:val="000C4E19"/>
    <w:rsid w:val="000C5217"/>
    <w:rsid w:val="000D1509"/>
    <w:rsid w:val="000D5542"/>
    <w:rsid w:val="000F057C"/>
    <w:rsid w:val="000F3EFB"/>
    <w:rsid w:val="00100B13"/>
    <w:rsid w:val="00103E73"/>
    <w:rsid w:val="00107D68"/>
    <w:rsid w:val="00115CB9"/>
    <w:rsid w:val="001800CD"/>
    <w:rsid w:val="00183196"/>
    <w:rsid w:val="00183D24"/>
    <w:rsid w:val="001910EC"/>
    <w:rsid w:val="00197203"/>
    <w:rsid w:val="001A0CA0"/>
    <w:rsid w:val="001B7420"/>
    <w:rsid w:val="001E2803"/>
    <w:rsid w:val="001E3A41"/>
    <w:rsid w:val="00204CC5"/>
    <w:rsid w:val="002224B8"/>
    <w:rsid w:val="00233F9B"/>
    <w:rsid w:val="0023702E"/>
    <w:rsid w:val="00245C71"/>
    <w:rsid w:val="0026215E"/>
    <w:rsid w:val="002A4663"/>
    <w:rsid w:val="002D0C8C"/>
    <w:rsid w:val="00302B40"/>
    <w:rsid w:val="00323FF9"/>
    <w:rsid w:val="00343D8C"/>
    <w:rsid w:val="00344B07"/>
    <w:rsid w:val="00344C44"/>
    <w:rsid w:val="0036074C"/>
    <w:rsid w:val="00360D87"/>
    <w:rsid w:val="00364194"/>
    <w:rsid w:val="00364D40"/>
    <w:rsid w:val="003711E1"/>
    <w:rsid w:val="003815DC"/>
    <w:rsid w:val="00384D01"/>
    <w:rsid w:val="00387047"/>
    <w:rsid w:val="003A4B2C"/>
    <w:rsid w:val="003C366A"/>
    <w:rsid w:val="003C50A6"/>
    <w:rsid w:val="003E2BEC"/>
    <w:rsid w:val="0040416B"/>
    <w:rsid w:val="004151E5"/>
    <w:rsid w:val="00432BEE"/>
    <w:rsid w:val="00441E7B"/>
    <w:rsid w:val="004503D8"/>
    <w:rsid w:val="00455B7A"/>
    <w:rsid w:val="00480033"/>
    <w:rsid w:val="00482765"/>
    <w:rsid w:val="0049396C"/>
    <w:rsid w:val="004C6ADC"/>
    <w:rsid w:val="004D01E9"/>
    <w:rsid w:val="004D2899"/>
    <w:rsid w:val="004D4C12"/>
    <w:rsid w:val="004F1B5F"/>
    <w:rsid w:val="00504A8C"/>
    <w:rsid w:val="00506600"/>
    <w:rsid w:val="00517CD8"/>
    <w:rsid w:val="00531F4E"/>
    <w:rsid w:val="00555820"/>
    <w:rsid w:val="0055774D"/>
    <w:rsid w:val="00577197"/>
    <w:rsid w:val="005B272A"/>
    <w:rsid w:val="005B738C"/>
    <w:rsid w:val="005C1AC5"/>
    <w:rsid w:val="005C7CED"/>
    <w:rsid w:val="005D582D"/>
    <w:rsid w:val="00603EEA"/>
    <w:rsid w:val="006043FF"/>
    <w:rsid w:val="006144A1"/>
    <w:rsid w:val="006174D8"/>
    <w:rsid w:val="00624C8B"/>
    <w:rsid w:val="006327C7"/>
    <w:rsid w:val="00634391"/>
    <w:rsid w:val="00652097"/>
    <w:rsid w:val="00667BC6"/>
    <w:rsid w:val="00673C4C"/>
    <w:rsid w:val="00674905"/>
    <w:rsid w:val="00681E76"/>
    <w:rsid w:val="0068686E"/>
    <w:rsid w:val="006964EB"/>
    <w:rsid w:val="006B051D"/>
    <w:rsid w:val="006B3ED5"/>
    <w:rsid w:val="006B6ECC"/>
    <w:rsid w:val="006D327B"/>
    <w:rsid w:val="006E3553"/>
    <w:rsid w:val="006F2221"/>
    <w:rsid w:val="006F2AEC"/>
    <w:rsid w:val="00710040"/>
    <w:rsid w:val="00714F80"/>
    <w:rsid w:val="007216A8"/>
    <w:rsid w:val="007248A2"/>
    <w:rsid w:val="007301D5"/>
    <w:rsid w:val="00737EF3"/>
    <w:rsid w:val="007460CD"/>
    <w:rsid w:val="00750AFF"/>
    <w:rsid w:val="00753E5C"/>
    <w:rsid w:val="007561FE"/>
    <w:rsid w:val="007712C4"/>
    <w:rsid w:val="00773F2D"/>
    <w:rsid w:val="00782AC4"/>
    <w:rsid w:val="00783782"/>
    <w:rsid w:val="007839AE"/>
    <w:rsid w:val="007839D7"/>
    <w:rsid w:val="00791EE4"/>
    <w:rsid w:val="007A7D84"/>
    <w:rsid w:val="007C7D83"/>
    <w:rsid w:val="007D54B8"/>
    <w:rsid w:val="00820540"/>
    <w:rsid w:val="008221C7"/>
    <w:rsid w:val="00825539"/>
    <w:rsid w:val="00835587"/>
    <w:rsid w:val="0085484A"/>
    <w:rsid w:val="00854E30"/>
    <w:rsid w:val="008559A3"/>
    <w:rsid w:val="00871A56"/>
    <w:rsid w:val="00895025"/>
    <w:rsid w:val="008C0181"/>
    <w:rsid w:val="008C7B07"/>
    <w:rsid w:val="008D46ED"/>
    <w:rsid w:val="008D4C92"/>
    <w:rsid w:val="0090129C"/>
    <w:rsid w:val="0090316A"/>
    <w:rsid w:val="00906CD8"/>
    <w:rsid w:val="00930749"/>
    <w:rsid w:val="0093692A"/>
    <w:rsid w:val="00960143"/>
    <w:rsid w:val="00961ACE"/>
    <w:rsid w:val="00974160"/>
    <w:rsid w:val="009858FB"/>
    <w:rsid w:val="009930FC"/>
    <w:rsid w:val="009D32F3"/>
    <w:rsid w:val="00A308D0"/>
    <w:rsid w:val="00A42FA2"/>
    <w:rsid w:val="00A628F9"/>
    <w:rsid w:val="00A6329A"/>
    <w:rsid w:val="00A67C2D"/>
    <w:rsid w:val="00A83D01"/>
    <w:rsid w:val="00A96FDE"/>
    <w:rsid w:val="00AA4342"/>
    <w:rsid w:val="00AB7DB0"/>
    <w:rsid w:val="00AD4706"/>
    <w:rsid w:val="00AF1E7B"/>
    <w:rsid w:val="00B0052B"/>
    <w:rsid w:val="00B133E0"/>
    <w:rsid w:val="00B4367E"/>
    <w:rsid w:val="00B77EE6"/>
    <w:rsid w:val="00B95B2F"/>
    <w:rsid w:val="00B96222"/>
    <w:rsid w:val="00BA6513"/>
    <w:rsid w:val="00BC6CCF"/>
    <w:rsid w:val="00BC7028"/>
    <w:rsid w:val="00BD70F2"/>
    <w:rsid w:val="00BF0C65"/>
    <w:rsid w:val="00C00798"/>
    <w:rsid w:val="00C05C58"/>
    <w:rsid w:val="00C06824"/>
    <w:rsid w:val="00C077A9"/>
    <w:rsid w:val="00C56F2C"/>
    <w:rsid w:val="00C6534E"/>
    <w:rsid w:val="00C6710F"/>
    <w:rsid w:val="00C739EC"/>
    <w:rsid w:val="00C7487B"/>
    <w:rsid w:val="00CB47A6"/>
    <w:rsid w:val="00CC2DDC"/>
    <w:rsid w:val="00CC3764"/>
    <w:rsid w:val="00CC700E"/>
    <w:rsid w:val="00CD190E"/>
    <w:rsid w:val="00CD7019"/>
    <w:rsid w:val="00CE0314"/>
    <w:rsid w:val="00CE5A1A"/>
    <w:rsid w:val="00D152E5"/>
    <w:rsid w:val="00D22989"/>
    <w:rsid w:val="00D41525"/>
    <w:rsid w:val="00D46277"/>
    <w:rsid w:val="00D561D9"/>
    <w:rsid w:val="00DC6FA7"/>
    <w:rsid w:val="00DC739A"/>
    <w:rsid w:val="00DE6B57"/>
    <w:rsid w:val="00DE6CF9"/>
    <w:rsid w:val="00DF5409"/>
    <w:rsid w:val="00E4041E"/>
    <w:rsid w:val="00E423A2"/>
    <w:rsid w:val="00E46302"/>
    <w:rsid w:val="00E57E5A"/>
    <w:rsid w:val="00E71C81"/>
    <w:rsid w:val="00EA6A80"/>
    <w:rsid w:val="00EB5A14"/>
    <w:rsid w:val="00F33036"/>
    <w:rsid w:val="00F4110E"/>
    <w:rsid w:val="00F80B05"/>
    <w:rsid w:val="00F933EE"/>
    <w:rsid w:val="00FA08BE"/>
    <w:rsid w:val="00FB1571"/>
    <w:rsid w:val="00FB5C2F"/>
    <w:rsid w:val="00FD57C0"/>
    <w:rsid w:val="00FD5BF2"/>
    <w:rsid w:val="00FE6190"/>
    <w:rsid w:val="00FE6FA4"/>
    <w:rsid w:val="00FF2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C943FD"/>
  <w15:chartTrackingRefBased/>
  <w15:docId w15:val="{00C3DF3B-5BBF-474B-9B51-80306CE2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39A"/>
    <w:pPr>
      <w:spacing w:after="160" w:line="259" w:lineRule="auto"/>
    </w:pPr>
    <w:rPr>
      <w:rFonts w:ascii="Calibri" w:eastAsiaTheme="minorHAnsi" w:hAnsi="Calibri" w:cstheme="majorBidi"/>
      <w:color w:val="44546A" w:themeColor="text2"/>
      <w:sz w:val="22"/>
      <w:szCs w:val="22"/>
      <w:lang w:eastAsia="en-US"/>
    </w:rPr>
  </w:style>
  <w:style w:type="paragraph" w:styleId="Heading1">
    <w:name w:val="heading 1"/>
    <w:basedOn w:val="Normal"/>
    <w:next w:val="Normal"/>
    <w:qFormat/>
    <w:rsid w:val="00B4367E"/>
    <w:pPr>
      <w:keepNext/>
      <w:spacing w:before="300"/>
      <w:outlineLvl w:val="0"/>
    </w:pPr>
    <w:rPr>
      <w:rFonts w:eastAsia="Times"/>
      <w:b/>
      <w:sz w:val="32"/>
      <w:szCs w:val="20"/>
    </w:rPr>
  </w:style>
  <w:style w:type="paragraph" w:styleId="Heading2">
    <w:name w:val="heading 2"/>
    <w:basedOn w:val="Normal"/>
    <w:next w:val="Normal"/>
    <w:qFormat/>
    <w:rsid w:val="00B4367E"/>
    <w:pPr>
      <w:keepNext/>
      <w:spacing w:before="240" w:after="180"/>
      <w:outlineLvl w:val="1"/>
    </w:pPr>
    <w:rPr>
      <w:rFonts w:cs="Arial"/>
      <w:b/>
      <w:bCs/>
      <w:iCs/>
      <w:sz w:val="26"/>
      <w:szCs w:val="28"/>
    </w:rPr>
  </w:style>
  <w:style w:type="paragraph" w:styleId="Heading3">
    <w:name w:val="heading 3"/>
    <w:basedOn w:val="Normal"/>
    <w:next w:val="Normal"/>
    <w:qFormat/>
    <w:rsid w:val="00B4367E"/>
    <w:pPr>
      <w:keepNext/>
      <w:spacing w:before="240" w:after="120"/>
      <w:outlineLvl w:val="2"/>
    </w:pPr>
    <w:rPr>
      <w:rFonts w:eastAsia="Times"/>
      <w:b/>
      <w:i/>
      <w:szCs w:val="20"/>
    </w:rPr>
  </w:style>
  <w:style w:type="paragraph" w:styleId="Heading4">
    <w:name w:val="heading 4"/>
    <w:basedOn w:val="Normal"/>
    <w:next w:val="Normal"/>
    <w:qFormat/>
    <w:rsid w:val="00B4367E"/>
    <w:pPr>
      <w:keepNext/>
      <w:spacing w:before="240" w:after="120"/>
      <w:outlineLvl w:val="3"/>
    </w:pPr>
    <w:rPr>
      <w:bCs/>
      <w:i/>
      <w:szCs w:val="28"/>
    </w:rPr>
  </w:style>
  <w:style w:type="paragraph" w:styleId="Heading5">
    <w:name w:val="heading 5"/>
    <w:basedOn w:val="Normal"/>
    <w:next w:val="Normal"/>
    <w:qFormat/>
    <w:rsid w:val="00B4367E"/>
    <w:pPr>
      <w:spacing w:before="240" w:after="120"/>
      <w:outlineLvl w:val="4"/>
    </w:pPr>
    <w:rPr>
      <w:b/>
      <w:bCs/>
      <w:iCs/>
      <w:sz w:val="20"/>
      <w:szCs w:val="26"/>
    </w:rPr>
  </w:style>
  <w:style w:type="paragraph" w:styleId="Heading6">
    <w:name w:val="heading 6"/>
    <w:basedOn w:val="Normal"/>
    <w:next w:val="Normal"/>
    <w:pPr>
      <w:keepNext/>
      <w:jc w:val="center"/>
      <w:outlineLvl w:val="5"/>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96"/>
    <w:pPr>
      <w:pBdr>
        <w:bottom w:val="single" w:sz="2" w:space="1" w:color="D9D9D9" w:themeColor="background1" w:themeShade="D9"/>
      </w:pBdr>
      <w:tabs>
        <w:tab w:val="center" w:pos="4320"/>
        <w:tab w:val="right" w:pos="8640"/>
      </w:tabs>
      <w:spacing w:after="0"/>
      <w:jc w:val="right"/>
    </w:pPr>
    <w:rPr>
      <w:rFonts w:eastAsia="Times"/>
      <w:szCs w:val="20"/>
    </w:rPr>
  </w:style>
  <w:style w:type="paragraph" w:styleId="Footer">
    <w:name w:val="footer"/>
    <w:basedOn w:val="Normal"/>
    <w:link w:val="FooterChar"/>
    <w:uiPriority w:val="99"/>
    <w:rsid w:val="00480033"/>
    <w:pPr>
      <w:tabs>
        <w:tab w:val="center" w:pos="4320"/>
        <w:tab w:val="right" w:pos="8640"/>
      </w:tabs>
    </w:pPr>
    <w:rPr>
      <w:rFonts w:eastAsia="Times"/>
      <w:szCs w:val="20"/>
    </w:rPr>
  </w:style>
  <w:style w:type="character" w:styleId="PageNumber">
    <w:name w:val="page number"/>
    <w:basedOn w:val="DefaultParagraphFont"/>
    <w:semiHidden/>
  </w:style>
  <w:style w:type="paragraph" w:styleId="TOC1">
    <w:name w:val="toc 1"/>
    <w:basedOn w:val="Normal"/>
    <w:next w:val="Normal"/>
    <w:autoRedefine/>
    <w:uiPriority w:val="39"/>
    <w:rsid w:val="00045A23"/>
    <w:pPr>
      <w:tabs>
        <w:tab w:val="right" w:leader="dot" w:pos="8726"/>
        <w:tab w:val="right" w:pos="8789"/>
      </w:tabs>
      <w:spacing w:before="180" w:after="120"/>
      <w:ind w:right="-55"/>
      <w:jc w:val="both"/>
    </w:pPr>
    <w:rPr>
      <w:rFonts w:eastAsia="Times" w:cs="Arial"/>
      <w:b/>
      <w:bCs/>
      <w:noProof/>
      <w:sz w:val="24"/>
      <w:szCs w:val="20"/>
    </w:rPr>
  </w:style>
  <w:style w:type="paragraph" w:styleId="Title">
    <w:name w:val="Title"/>
    <w:basedOn w:val="Heading1"/>
    <w:next w:val="Normal"/>
    <w:link w:val="TitleChar"/>
    <w:uiPriority w:val="10"/>
    <w:qFormat/>
    <w:rsid w:val="00B4367E"/>
    <w:pPr>
      <w:jc w:val="right"/>
    </w:pPr>
    <w:rPr>
      <w:sz w:val="48"/>
    </w:rPr>
  </w:style>
  <w:style w:type="character" w:customStyle="1" w:styleId="TitleChar">
    <w:name w:val="Title Char"/>
    <w:link w:val="Title"/>
    <w:uiPriority w:val="10"/>
    <w:rsid w:val="00B4367E"/>
    <w:rPr>
      <w:rFonts w:ascii="Calibri" w:eastAsia="Times" w:hAnsi="Calibri"/>
      <w:b/>
      <w:sz w:val="48"/>
      <w:lang w:eastAsia="en-US"/>
    </w:rPr>
  </w:style>
  <w:style w:type="paragraph" w:styleId="Subtitle">
    <w:name w:val="Subtitle"/>
    <w:basedOn w:val="Heading6"/>
    <w:next w:val="Normal"/>
    <w:link w:val="SubtitleChar"/>
    <w:uiPriority w:val="11"/>
    <w:qFormat/>
    <w:rsid w:val="00B4367E"/>
    <w:pPr>
      <w:jc w:val="right"/>
    </w:pPr>
    <w:rPr>
      <w:rFonts w:ascii="Calibri" w:hAnsi="Calibri"/>
      <w:caps/>
      <w:color w:val="808080"/>
      <w:sz w:val="32"/>
    </w:rPr>
  </w:style>
  <w:style w:type="character" w:customStyle="1" w:styleId="SubtitleChar">
    <w:name w:val="Subtitle Char"/>
    <w:link w:val="Subtitle"/>
    <w:uiPriority w:val="11"/>
    <w:rsid w:val="00B4367E"/>
    <w:rPr>
      <w:rFonts w:ascii="Calibri" w:hAnsi="Calibri"/>
      <w:b/>
      <w:caps/>
      <w:color w:val="808080"/>
      <w:sz w:val="32"/>
      <w:lang w:eastAsia="en-US"/>
    </w:rPr>
  </w:style>
  <w:style w:type="paragraph" w:customStyle="1" w:styleId="Contentsheading">
    <w:name w:val="Contents heading"/>
    <w:basedOn w:val="Heading2"/>
    <w:unhideWhenUsed/>
    <w:qFormat/>
    <w:rsid w:val="00B4367E"/>
    <w:pPr>
      <w:spacing w:before="360" w:after="240"/>
      <w:jc w:val="center"/>
    </w:pPr>
    <w:rPr>
      <w:sz w:val="32"/>
    </w:rPr>
  </w:style>
  <w:style w:type="character" w:customStyle="1" w:styleId="FooterChar">
    <w:name w:val="Footer Char"/>
    <w:link w:val="Footer"/>
    <w:uiPriority w:val="99"/>
    <w:rsid w:val="00480033"/>
    <w:rPr>
      <w:rFonts w:ascii="Calibri" w:eastAsia="Times" w:hAnsi="Calibri"/>
      <w:sz w:val="22"/>
      <w:lang w:eastAsia="en-US"/>
    </w:rPr>
  </w:style>
  <w:style w:type="paragraph" w:styleId="Quote">
    <w:name w:val="Quote"/>
    <w:basedOn w:val="Normal"/>
    <w:next w:val="Normal"/>
    <w:link w:val="QuoteChar"/>
    <w:uiPriority w:val="29"/>
    <w:qFormat/>
    <w:rsid w:val="00480033"/>
    <w:pPr>
      <w:spacing w:before="240"/>
      <w:ind w:left="862" w:right="862"/>
    </w:pPr>
    <w:rPr>
      <w:iCs/>
      <w:color w:val="404040"/>
    </w:rPr>
  </w:style>
  <w:style w:type="character" w:customStyle="1" w:styleId="QuoteChar">
    <w:name w:val="Quote Char"/>
    <w:link w:val="Quote"/>
    <w:uiPriority w:val="29"/>
    <w:rsid w:val="00480033"/>
    <w:rPr>
      <w:rFonts w:ascii="Calibri" w:hAnsi="Calibri"/>
      <w:iCs/>
      <w:color w:val="404040"/>
      <w:sz w:val="22"/>
      <w:szCs w:val="24"/>
      <w:lang w:eastAsia="en-US"/>
    </w:rPr>
  </w:style>
  <w:style w:type="paragraph" w:styleId="TOC2">
    <w:name w:val="toc 2"/>
    <w:basedOn w:val="Normal"/>
    <w:next w:val="Normal"/>
    <w:autoRedefine/>
    <w:uiPriority w:val="39"/>
    <w:unhideWhenUsed/>
    <w:rsid w:val="00045A23"/>
    <w:pPr>
      <w:spacing w:before="120" w:after="60"/>
    </w:pPr>
  </w:style>
  <w:style w:type="paragraph" w:styleId="TOC3">
    <w:name w:val="toc 3"/>
    <w:basedOn w:val="Normal"/>
    <w:next w:val="Normal"/>
    <w:autoRedefine/>
    <w:uiPriority w:val="39"/>
    <w:unhideWhenUsed/>
    <w:rsid w:val="00045A23"/>
    <w:pPr>
      <w:tabs>
        <w:tab w:val="right" w:leader="dot" w:pos="8724"/>
      </w:tabs>
      <w:spacing w:before="60" w:after="60"/>
      <w:ind w:left="170"/>
    </w:pPr>
  </w:style>
  <w:style w:type="character" w:styleId="Hyperlink">
    <w:name w:val="Hyperlink"/>
    <w:uiPriority w:val="99"/>
    <w:unhideWhenUsed/>
    <w:rsid w:val="00045A23"/>
    <w:rPr>
      <w:color w:val="0563C1"/>
      <w:u w:val="single"/>
    </w:rPr>
  </w:style>
  <w:style w:type="paragraph" w:styleId="ListParagraph">
    <w:name w:val="List Paragraph"/>
    <w:basedOn w:val="Normal"/>
    <w:uiPriority w:val="34"/>
    <w:qFormat/>
    <w:rsid w:val="00974160"/>
    <w:pPr>
      <w:ind w:left="720"/>
      <w:contextualSpacing/>
    </w:pPr>
  </w:style>
  <w:style w:type="paragraph" w:customStyle="1" w:styleId="Casestudy">
    <w:name w:val="Case study"/>
    <w:basedOn w:val="Normal"/>
    <w:qFormat/>
    <w:rsid w:val="00673C4C"/>
    <w:pPr>
      <w:pBdr>
        <w:top w:val="single" w:sz="4" w:space="6" w:color="2E74B5" w:themeColor="accent1" w:themeShade="BF"/>
        <w:left w:val="single" w:sz="4" w:space="4" w:color="2E74B5" w:themeColor="accent1" w:themeShade="BF"/>
        <w:bottom w:val="single" w:sz="4" w:space="6" w:color="2E74B5" w:themeColor="accent1" w:themeShade="BF"/>
        <w:right w:val="single" w:sz="4" w:space="4" w:color="2E74B5" w:themeColor="accent1" w:themeShade="BF"/>
      </w:pBdr>
      <w:shd w:val="clear" w:color="auto" w:fill="DEEAF6" w:themeFill="accent1" w:themeFillTint="33"/>
      <w:spacing w:after="120"/>
    </w:pPr>
    <w:rPr>
      <w:color w:val="000000" w:themeColor="text1"/>
    </w:rPr>
  </w:style>
  <w:style w:type="character" w:styleId="CommentReference">
    <w:name w:val="annotation reference"/>
    <w:basedOn w:val="DefaultParagraphFont"/>
    <w:uiPriority w:val="99"/>
    <w:semiHidden/>
    <w:unhideWhenUsed/>
    <w:rsid w:val="00B133E0"/>
    <w:rPr>
      <w:sz w:val="16"/>
      <w:szCs w:val="16"/>
    </w:rPr>
  </w:style>
  <w:style w:type="paragraph" w:styleId="CommentText">
    <w:name w:val="annotation text"/>
    <w:basedOn w:val="Normal"/>
    <w:link w:val="CommentTextChar"/>
    <w:uiPriority w:val="99"/>
    <w:semiHidden/>
    <w:unhideWhenUsed/>
    <w:rsid w:val="00B133E0"/>
    <w:pPr>
      <w:spacing w:line="240" w:lineRule="auto"/>
    </w:pPr>
    <w:rPr>
      <w:sz w:val="20"/>
      <w:szCs w:val="20"/>
    </w:rPr>
  </w:style>
  <w:style w:type="character" w:customStyle="1" w:styleId="CommentTextChar">
    <w:name w:val="Comment Text Char"/>
    <w:basedOn w:val="DefaultParagraphFont"/>
    <w:link w:val="CommentText"/>
    <w:uiPriority w:val="99"/>
    <w:semiHidden/>
    <w:rsid w:val="00B133E0"/>
    <w:rPr>
      <w:rFonts w:ascii="Calibri" w:eastAsiaTheme="minorHAnsi" w:hAnsi="Calibri" w:cstheme="majorBidi"/>
      <w:color w:val="44546A" w:themeColor="text2"/>
      <w:lang w:eastAsia="en-US"/>
    </w:rPr>
  </w:style>
  <w:style w:type="paragraph" w:styleId="CommentSubject">
    <w:name w:val="annotation subject"/>
    <w:basedOn w:val="CommentText"/>
    <w:next w:val="CommentText"/>
    <w:link w:val="CommentSubjectChar"/>
    <w:uiPriority w:val="99"/>
    <w:semiHidden/>
    <w:unhideWhenUsed/>
    <w:rsid w:val="00B133E0"/>
    <w:rPr>
      <w:b/>
      <w:bCs/>
    </w:rPr>
  </w:style>
  <w:style w:type="character" w:customStyle="1" w:styleId="CommentSubjectChar">
    <w:name w:val="Comment Subject Char"/>
    <w:basedOn w:val="CommentTextChar"/>
    <w:link w:val="CommentSubject"/>
    <w:uiPriority w:val="99"/>
    <w:semiHidden/>
    <w:rsid w:val="00B133E0"/>
    <w:rPr>
      <w:rFonts w:ascii="Calibri" w:eastAsiaTheme="minorHAnsi" w:hAnsi="Calibri" w:cstheme="majorBidi"/>
      <w:b/>
      <w:bCs/>
      <w:color w:val="44546A" w:themeColor="text2"/>
      <w:lang w:eastAsia="en-US"/>
    </w:rPr>
  </w:style>
  <w:style w:type="paragraph" w:styleId="BalloonText">
    <w:name w:val="Balloon Text"/>
    <w:basedOn w:val="Normal"/>
    <w:link w:val="BalloonTextChar"/>
    <w:uiPriority w:val="99"/>
    <w:semiHidden/>
    <w:unhideWhenUsed/>
    <w:rsid w:val="00B13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3E0"/>
    <w:rPr>
      <w:rFonts w:ascii="Segoe UI" w:eastAsiaTheme="minorHAnsi" w:hAnsi="Segoe UI" w:cs="Segoe UI"/>
      <w:color w:val="44546A" w:themeColor="text2"/>
      <w:sz w:val="18"/>
      <w:szCs w:val="18"/>
      <w:lang w:eastAsia="en-US"/>
    </w:rPr>
  </w:style>
  <w:style w:type="paragraph" w:styleId="FootnoteText">
    <w:name w:val="footnote text"/>
    <w:basedOn w:val="Normal"/>
    <w:link w:val="FootnoteTextChar"/>
    <w:uiPriority w:val="99"/>
    <w:semiHidden/>
    <w:unhideWhenUsed/>
    <w:rsid w:val="00AA4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4342"/>
    <w:rPr>
      <w:rFonts w:ascii="Calibri" w:eastAsiaTheme="minorHAnsi" w:hAnsi="Calibri" w:cstheme="majorBidi"/>
      <w:color w:val="44546A" w:themeColor="text2"/>
      <w:lang w:eastAsia="en-US"/>
    </w:rPr>
  </w:style>
  <w:style w:type="character" w:styleId="FootnoteReference">
    <w:name w:val="footnote reference"/>
    <w:basedOn w:val="DefaultParagraphFont"/>
    <w:uiPriority w:val="99"/>
    <w:semiHidden/>
    <w:unhideWhenUsed/>
    <w:rsid w:val="00AA4342"/>
    <w:rPr>
      <w:vertAlign w:val="superscript"/>
    </w:rPr>
  </w:style>
  <w:style w:type="table" w:styleId="TableGrid">
    <w:name w:val="Table Grid"/>
    <w:basedOn w:val="TableNormal"/>
    <w:uiPriority w:val="59"/>
    <w:rsid w:val="0072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930FC"/>
    <w:rPr>
      <w:rFonts w:ascii="Calibri" w:eastAsia="Times" w:hAnsi="Calibri" w:cstheme="majorBidi"/>
      <w:color w:val="44546A" w:themeColor="text2"/>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60789">
      <w:bodyDiv w:val="1"/>
      <w:marLeft w:val="0"/>
      <w:marRight w:val="0"/>
      <w:marTop w:val="0"/>
      <w:marBottom w:val="0"/>
      <w:divBdr>
        <w:top w:val="none" w:sz="0" w:space="0" w:color="auto"/>
        <w:left w:val="none" w:sz="0" w:space="0" w:color="auto"/>
        <w:bottom w:val="none" w:sz="0" w:space="0" w:color="auto"/>
        <w:right w:val="none" w:sz="0" w:space="0" w:color="auto"/>
      </w:divBdr>
      <w:divsChild>
        <w:div w:id="6712578">
          <w:marLeft w:val="547"/>
          <w:marRight w:val="0"/>
          <w:marTop w:val="0"/>
          <w:marBottom w:val="0"/>
          <w:divBdr>
            <w:top w:val="none" w:sz="0" w:space="0" w:color="auto"/>
            <w:left w:val="none" w:sz="0" w:space="0" w:color="auto"/>
            <w:bottom w:val="none" w:sz="0" w:space="0" w:color="auto"/>
            <w:right w:val="none" w:sz="0" w:space="0" w:color="auto"/>
          </w:divBdr>
        </w:div>
        <w:div w:id="1056465864">
          <w:marLeft w:val="547"/>
          <w:marRight w:val="0"/>
          <w:marTop w:val="0"/>
          <w:marBottom w:val="0"/>
          <w:divBdr>
            <w:top w:val="none" w:sz="0" w:space="0" w:color="auto"/>
            <w:left w:val="none" w:sz="0" w:space="0" w:color="auto"/>
            <w:bottom w:val="none" w:sz="0" w:space="0" w:color="auto"/>
            <w:right w:val="none" w:sz="0" w:space="0" w:color="auto"/>
          </w:divBdr>
        </w:div>
        <w:div w:id="2128961140">
          <w:marLeft w:val="547"/>
          <w:marRight w:val="0"/>
          <w:marTop w:val="0"/>
          <w:marBottom w:val="0"/>
          <w:divBdr>
            <w:top w:val="none" w:sz="0" w:space="0" w:color="auto"/>
            <w:left w:val="none" w:sz="0" w:space="0" w:color="auto"/>
            <w:bottom w:val="none" w:sz="0" w:space="0" w:color="auto"/>
            <w:right w:val="none" w:sz="0" w:space="0" w:color="auto"/>
          </w:divBdr>
        </w:div>
        <w:div w:id="744910593">
          <w:marLeft w:val="547"/>
          <w:marRight w:val="0"/>
          <w:marTop w:val="0"/>
          <w:marBottom w:val="0"/>
          <w:divBdr>
            <w:top w:val="none" w:sz="0" w:space="0" w:color="auto"/>
            <w:left w:val="none" w:sz="0" w:space="0" w:color="auto"/>
            <w:bottom w:val="none" w:sz="0" w:space="0" w:color="auto"/>
            <w:right w:val="none" w:sz="0" w:space="0" w:color="auto"/>
          </w:divBdr>
        </w:div>
        <w:div w:id="533034327">
          <w:marLeft w:val="547"/>
          <w:marRight w:val="0"/>
          <w:marTop w:val="0"/>
          <w:marBottom w:val="0"/>
          <w:divBdr>
            <w:top w:val="none" w:sz="0" w:space="0" w:color="auto"/>
            <w:left w:val="none" w:sz="0" w:space="0" w:color="auto"/>
            <w:bottom w:val="none" w:sz="0" w:space="0" w:color="auto"/>
            <w:right w:val="none" w:sz="0" w:space="0" w:color="auto"/>
          </w:divBdr>
        </w:div>
        <w:div w:id="1531144279">
          <w:marLeft w:val="547"/>
          <w:marRight w:val="0"/>
          <w:marTop w:val="0"/>
          <w:marBottom w:val="0"/>
          <w:divBdr>
            <w:top w:val="none" w:sz="0" w:space="0" w:color="auto"/>
            <w:left w:val="none" w:sz="0" w:space="0" w:color="auto"/>
            <w:bottom w:val="none" w:sz="0" w:space="0" w:color="auto"/>
            <w:right w:val="none" w:sz="0" w:space="0" w:color="auto"/>
          </w:divBdr>
        </w:div>
        <w:div w:id="93406333">
          <w:marLeft w:val="547"/>
          <w:marRight w:val="0"/>
          <w:marTop w:val="0"/>
          <w:marBottom w:val="0"/>
          <w:divBdr>
            <w:top w:val="none" w:sz="0" w:space="0" w:color="auto"/>
            <w:left w:val="none" w:sz="0" w:space="0" w:color="auto"/>
            <w:bottom w:val="none" w:sz="0" w:space="0" w:color="auto"/>
            <w:right w:val="none" w:sz="0" w:space="0" w:color="auto"/>
          </w:divBdr>
        </w:div>
        <w:div w:id="288976113">
          <w:marLeft w:val="547"/>
          <w:marRight w:val="0"/>
          <w:marTop w:val="0"/>
          <w:marBottom w:val="0"/>
          <w:divBdr>
            <w:top w:val="none" w:sz="0" w:space="0" w:color="auto"/>
            <w:left w:val="none" w:sz="0" w:space="0" w:color="auto"/>
            <w:bottom w:val="none" w:sz="0" w:space="0" w:color="auto"/>
            <w:right w:val="none" w:sz="0" w:space="0" w:color="auto"/>
          </w:divBdr>
        </w:div>
        <w:div w:id="750395965">
          <w:marLeft w:val="547"/>
          <w:marRight w:val="0"/>
          <w:marTop w:val="0"/>
          <w:marBottom w:val="0"/>
          <w:divBdr>
            <w:top w:val="none" w:sz="0" w:space="0" w:color="auto"/>
            <w:left w:val="none" w:sz="0" w:space="0" w:color="auto"/>
            <w:bottom w:val="none" w:sz="0" w:space="0" w:color="auto"/>
            <w:right w:val="none" w:sz="0" w:space="0" w:color="auto"/>
          </w:divBdr>
        </w:div>
      </w:divsChild>
    </w:div>
    <w:div w:id="409739365">
      <w:bodyDiv w:val="1"/>
      <w:marLeft w:val="0"/>
      <w:marRight w:val="0"/>
      <w:marTop w:val="0"/>
      <w:marBottom w:val="0"/>
      <w:divBdr>
        <w:top w:val="none" w:sz="0" w:space="0" w:color="auto"/>
        <w:left w:val="none" w:sz="0" w:space="0" w:color="auto"/>
        <w:bottom w:val="none" w:sz="0" w:space="0" w:color="auto"/>
        <w:right w:val="none" w:sz="0" w:space="0" w:color="auto"/>
      </w:divBdr>
    </w:div>
    <w:div w:id="488061100">
      <w:bodyDiv w:val="1"/>
      <w:marLeft w:val="0"/>
      <w:marRight w:val="0"/>
      <w:marTop w:val="0"/>
      <w:marBottom w:val="0"/>
      <w:divBdr>
        <w:top w:val="none" w:sz="0" w:space="0" w:color="auto"/>
        <w:left w:val="none" w:sz="0" w:space="0" w:color="auto"/>
        <w:bottom w:val="none" w:sz="0" w:space="0" w:color="auto"/>
        <w:right w:val="none" w:sz="0" w:space="0" w:color="auto"/>
      </w:divBdr>
    </w:div>
    <w:div w:id="593633998">
      <w:bodyDiv w:val="1"/>
      <w:marLeft w:val="0"/>
      <w:marRight w:val="0"/>
      <w:marTop w:val="0"/>
      <w:marBottom w:val="0"/>
      <w:divBdr>
        <w:top w:val="none" w:sz="0" w:space="0" w:color="auto"/>
        <w:left w:val="none" w:sz="0" w:space="0" w:color="auto"/>
        <w:bottom w:val="none" w:sz="0" w:space="0" w:color="auto"/>
        <w:right w:val="none" w:sz="0" w:space="0" w:color="auto"/>
      </w:divBdr>
    </w:div>
    <w:div w:id="631445468">
      <w:bodyDiv w:val="1"/>
      <w:marLeft w:val="0"/>
      <w:marRight w:val="0"/>
      <w:marTop w:val="0"/>
      <w:marBottom w:val="0"/>
      <w:divBdr>
        <w:top w:val="none" w:sz="0" w:space="0" w:color="auto"/>
        <w:left w:val="none" w:sz="0" w:space="0" w:color="auto"/>
        <w:bottom w:val="none" w:sz="0" w:space="0" w:color="auto"/>
        <w:right w:val="none" w:sz="0" w:space="0" w:color="auto"/>
      </w:divBdr>
    </w:div>
    <w:div w:id="719288513">
      <w:bodyDiv w:val="1"/>
      <w:marLeft w:val="0"/>
      <w:marRight w:val="0"/>
      <w:marTop w:val="0"/>
      <w:marBottom w:val="0"/>
      <w:divBdr>
        <w:top w:val="none" w:sz="0" w:space="0" w:color="auto"/>
        <w:left w:val="none" w:sz="0" w:space="0" w:color="auto"/>
        <w:bottom w:val="none" w:sz="0" w:space="0" w:color="auto"/>
        <w:right w:val="none" w:sz="0" w:space="0" w:color="auto"/>
      </w:divBdr>
    </w:div>
    <w:div w:id="753283757">
      <w:bodyDiv w:val="1"/>
      <w:marLeft w:val="0"/>
      <w:marRight w:val="0"/>
      <w:marTop w:val="0"/>
      <w:marBottom w:val="0"/>
      <w:divBdr>
        <w:top w:val="none" w:sz="0" w:space="0" w:color="auto"/>
        <w:left w:val="none" w:sz="0" w:space="0" w:color="auto"/>
        <w:bottom w:val="none" w:sz="0" w:space="0" w:color="auto"/>
        <w:right w:val="none" w:sz="0" w:space="0" w:color="auto"/>
      </w:divBdr>
    </w:div>
    <w:div w:id="784423706">
      <w:bodyDiv w:val="1"/>
      <w:marLeft w:val="0"/>
      <w:marRight w:val="0"/>
      <w:marTop w:val="0"/>
      <w:marBottom w:val="0"/>
      <w:divBdr>
        <w:top w:val="none" w:sz="0" w:space="0" w:color="auto"/>
        <w:left w:val="none" w:sz="0" w:space="0" w:color="auto"/>
        <w:bottom w:val="none" w:sz="0" w:space="0" w:color="auto"/>
        <w:right w:val="none" w:sz="0" w:space="0" w:color="auto"/>
      </w:divBdr>
      <w:divsChild>
        <w:div w:id="905795231">
          <w:marLeft w:val="547"/>
          <w:marRight w:val="0"/>
          <w:marTop w:val="0"/>
          <w:marBottom w:val="0"/>
          <w:divBdr>
            <w:top w:val="none" w:sz="0" w:space="0" w:color="auto"/>
            <w:left w:val="none" w:sz="0" w:space="0" w:color="auto"/>
            <w:bottom w:val="none" w:sz="0" w:space="0" w:color="auto"/>
            <w:right w:val="none" w:sz="0" w:space="0" w:color="auto"/>
          </w:divBdr>
        </w:div>
      </w:divsChild>
    </w:div>
    <w:div w:id="788865268">
      <w:bodyDiv w:val="1"/>
      <w:marLeft w:val="0"/>
      <w:marRight w:val="0"/>
      <w:marTop w:val="0"/>
      <w:marBottom w:val="0"/>
      <w:divBdr>
        <w:top w:val="none" w:sz="0" w:space="0" w:color="auto"/>
        <w:left w:val="none" w:sz="0" w:space="0" w:color="auto"/>
        <w:bottom w:val="none" w:sz="0" w:space="0" w:color="auto"/>
        <w:right w:val="none" w:sz="0" w:space="0" w:color="auto"/>
      </w:divBdr>
      <w:divsChild>
        <w:div w:id="14700294">
          <w:marLeft w:val="547"/>
          <w:marRight w:val="0"/>
          <w:marTop w:val="0"/>
          <w:marBottom w:val="0"/>
          <w:divBdr>
            <w:top w:val="none" w:sz="0" w:space="0" w:color="auto"/>
            <w:left w:val="none" w:sz="0" w:space="0" w:color="auto"/>
            <w:bottom w:val="none" w:sz="0" w:space="0" w:color="auto"/>
            <w:right w:val="none" w:sz="0" w:space="0" w:color="auto"/>
          </w:divBdr>
        </w:div>
      </w:divsChild>
    </w:div>
    <w:div w:id="987787038">
      <w:bodyDiv w:val="1"/>
      <w:marLeft w:val="0"/>
      <w:marRight w:val="0"/>
      <w:marTop w:val="0"/>
      <w:marBottom w:val="0"/>
      <w:divBdr>
        <w:top w:val="none" w:sz="0" w:space="0" w:color="auto"/>
        <w:left w:val="none" w:sz="0" w:space="0" w:color="auto"/>
        <w:bottom w:val="none" w:sz="0" w:space="0" w:color="auto"/>
        <w:right w:val="none" w:sz="0" w:space="0" w:color="auto"/>
      </w:divBdr>
    </w:div>
    <w:div w:id="1316648622">
      <w:bodyDiv w:val="1"/>
      <w:marLeft w:val="0"/>
      <w:marRight w:val="0"/>
      <w:marTop w:val="0"/>
      <w:marBottom w:val="0"/>
      <w:divBdr>
        <w:top w:val="none" w:sz="0" w:space="0" w:color="auto"/>
        <w:left w:val="none" w:sz="0" w:space="0" w:color="auto"/>
        <w:bottom w:val="none" w:sz="0" w:space="0" w:color="auto"/>
        <w:right w:val="none" w:sz="0" w:space="0" w:color="auto"/>
      </w:divBdr>
    </w:div>
    <w:div w:id="1677079044">
      <w:bodyDiv w:val="1"/>
      <w:marLeft w:val="0"/>
      <w:marRight w:val="0"/>
      <w:marTop w:val="0"/>
      <w:marBottom w:val="0"/>
      <w:divBdr>
        <w:top w:val="none" w:sz="0" w:space="0" w:color="auto"/>
        <w:left w:val="none" w:sz="0" w:space="0" w:color="auto"/>
        <w:bottom w:val="none" w:sz="0" w:space="0" w:color="auto"/>
        <w:right w:val="none" w:sz="0" w:space="0" w:color="auto"/>
      </w:divBdr>
      <w:divsChild>
        <w:div w:id="815103494">
          <w:marLeft w:val="547"/>
          <w:marRight w:val="0"/>
          <w:marTop w:val="0"/>
          <w:marBottom w:val="0"/>
          <w:divBdr>
            <w:top w:val="none" w:sz="0" w:space="0" w:color="auto"/>
            <w:left w:val="none" w:sz="0" w:space="0" w:color="auto"/>
            <w:bottom w:val="none" w:sz="0" w:space="0" w:color="auto"/>
            <w:right w:val="none" w:sz="0" w:space="0" w:color="auto"/>
          </w:divBdr>
        </w:div>
      </w:divsChild>
    </w:div>
    <w:div w:id="1762026448">
      <w:bodyDiv w:val="1"/>
      <w:marLeft w:val="0"/>
      <w:marRight w:val="0"/>
      <w:marTop w:val="0"/>
      <w:marBottom w:val="0"/>
      <w:divBdr>
        <w:top w:val="none" w:sz="0" w:space="0" w:color="auto"/>
        <w:left w:val="none" w:sz="0" w:space="0" w:color="auto"/>
        <w:bottom w:val="none" w:sz="0" w:space="0" w:color="auto"/>
        <w:right w:val="none" w:sz="0" w:space="0" w:color="auto"/>
      </w:divBdr>
      <w:divsChild>
        <w:div w:id="596062224">
          <w:marLeft w:val="547"/>
          <w:marRight w:val="0"/>
          <w:marTop w:val="0"/>
          <w:marBottom w:val="0"/>
          <w:divBdr>
            <w:top w:val="none" w:sz="0" w:space="0" w:color="auto"/>
            <w:left w:val="none" w:sz="0" w:space="0" w:color="auto"/>
            <w:bottom w:val="none" w:sz="0" w:space="0" w:color="auto"/>
            <w:right w:val="none" w:sz="0" w:space="0" w:color="auto"/>
          </w:divBdr>
        </w:div>
      </w:divsChild>
    </w:div>
    <w:div w:id="2080589518">
      <w:bodyDiv w:val="1"/>
      <w:marLeft w:val="0"/>
      <w:marRight w:val="0"/>
      <w:marTop w:val="0"/>
      <w:marBottom w:val="0"/>
      <w:divBdr>
        <w:top w:val="none" w:sz="0" w:space="0" w:color="auto"/>
        <w:left w:val="none" w:sz="0" w:space="0" w:color="auto"/>
        <w:bottom w:val="none" w:sz="0" w:space="0" w:color="auto"/>
        <w:right w:val="none" w:sz="0" w:space="0" w:color="auto"/>
      </w:divBdr>
      <w:divsChild>
        <w:div w:id="8945057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ACT.Ombo@ombudsman.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athan.costigan@act.gov.au" TargetMode="External"/><Relationship Id="rId2" Type="http://schemas.openxmlformats.org/officeDocument/2006/relationships/customXml" Target="../customXml/item2.xml"/><Relationship Id="rId16" Type="http://schemas.openxmlformats.org/officeDocument/2006/relationships/hyperlink" Target="mailto:andrew.quilkey@act.gov.au" TargetMode="External"/><Relationship Id="rId20" Type="http://schemas.openxmlformats.org/officeDocument/2006/relationships/hyperlink" Target="mailto:cathy.milfull@ombudsman.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ousing.customerservice@act.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SDHousingACTESU@act.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A1893243</value>
    </field>
    <field name="Objective-Title">
      <value order="0">ACTO - Policy - Assisted referrals - Housing ACT - FINAL</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7464C810-DC24-4AF3-8F0B-A581E397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2137</Words>
  <Characters>12753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Policy title</vt:lpstr>
    </vt:vector>
  </TitlesOfParts>
  <Company>Commonwealth Ombudsman</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[Subject]</dc:subject>
  <dc:creator>Monda Scoltock</dc:creator>
  <cp:keywords/>
  <cp:lastModifiedBy>Kim Armstrong</cp:lastModifiedBy>
  <cp:revision>2</cp:revision>
  <cp:lastPrinted>2019-12-18T03:39:00Z</cp:lastPrinted>
  <dcterms:created xsi:type="dcterms:W3CDTF">2020-05-06T22:21:00Z</dcterms:created>
  <dcterms:modified xsi:type="dcterms:W3CDTF">2020-05-06T22:21:00Z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A1893243</vt:lpwstr>
  </property>
  <property fmtid="{D5CDD505-2E9C-101B-9397-08002B2CF9AE}" pid="3" name="Objective-Title">
    <vt:lpwstr>ACTO - Policy - Assisted referrals - Housing ACT - FINAL</vt:lpwstr>
  </property>
  <property fmtid="{D5CDD505-2E9C-101B-9397-08002B2CF9AE}" pid="4" name="Objective-Author - Internal [system]">
    <vt:lpwstr>Monda Scoltock</vt:lpwstr>
  </property>
  <property fmtid="{D5CDD505-2E9C-101B-9397-08002B2CF9AE}" pid="5" name="Objective-Agency [system]">
    <vt:lpwstr>ACTCS</vt:lpwstr>
  </property>
  <property fmtid="{D5CDD505-2E9C-101B-9397-08002B2CF9AE}" pid="6" name="Objective-Physical Doc Exists? [system]">
    <vt:lpwstr>No</vt:lpwstr>
  </property>
  <property fmtid="{D5CDD505-2E9C-101B-9397-08002B2CF9AE}" pid="7" name="Objective-Signatory [system]">
    <vt:lpwstr/>
  </property>
  <property fmtid="{D5CDD505-2E9C-101B-9397-08002B2CF9AE}" pid="8" name="Objective-Channel [system]">
    <vt:lpwstr>Internal</vt:lpwstr>
  </property>
  <property fmtid="{D5CDD505-2E9C-101B-9397-08002B2CF9AE}" pid="9" name="Language">
    <vt:lpwstr>English</vt:lpwstr>
  </property>
  <property fmtid="{D5CDD505-2E9C-101B-9397-08002B2CF9AE}" pid="10" name="Objective-Author - Internal">
    <vt:lpwstr>Suseela Durvasula</vt:lpwstr>
  </property>
  <property fmtid="{D5CDD505-2E9C-101B-9397-08002B2CF9AE}" pid="11" name="Objective-Agency">
    <vt:lpwstr/>
  </property>
  <property fmtid="{D5CDD505-2E9C-101B-9397-08002B2CF9AE}" pid="12" name="Objective-Physical Doc Exists?">
    <vt:lpwstr>No</vt:lpwstr>
  </property>
  <property fmtid="{D5CDD505-2E9C-101B-9397-08002B2CF9AE}" pid="13" name="Objective-Signatory">
    <vt:lpwstr/>
  </property>
  <property fmtid="{D5CDD505-2E9C-101B-9397-08002B2CF9AE}" pid="14" name="Objective-Channel">
    <vt:lpwstr>Outgoing</vt:lpwstr>
  </property>
  <property fmtid="{D5CDD505-2E9C-101B-9397-08002B2CF9AE}" pid="15" name="Objective-Addressee">
    <vt:lpwstr/>
  </property>
  <property fmtid="{D5CDD505-2E9C-101B-9397-08002B2CF9AE}" pid="16" name="Objective-Date Sent">
    <vt:lpwstr/>
  </property>
  <property fmtid="{D5CDD505-2E9C-101B-9397-08002B2CF9AE}" pid="17" name="Objective-Detailed Description">
    <vt:lpwstr/>
  </property>
</Properties>
</file>